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69C5" w14:textId="5E0E8F7B" w:rsidR="00174FEE" w:rsidRPr="00E41C5E" w:rsidRDefault="00A71647" w:rsidP="00791A9B">
      <w:pPr>
        <w:jc w:val="center"/>
        <w:rPr>
          <w:rFonts w:ascii="Franklin Gothic Book" w:hAnsi="Franklin Gothic Book"/>
        </w:rPr>
      </w:pPr>
      <w:r>
        <w:rPr>
          <w:noProof/>
        </w:rPr>
        <w:drawing>
          <wp:inline distT="0" distB="0" distL="0" distR="0" wp14:anchorId="6FA35020" wp14:editId="42589576">
            <wp:extent cx="2538469" cy="1257300"/>
            <wp:effectExtent l="0" t="0" r="1905" b="0"/>
            <wp:docPr id="1" name="Picture 1" title="Royal Manitoba Theatre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MTC logo.png"/>
                    <pic:cNvPicPr/>
                  </pic:nvPicPr>
                  <pic:blipFill>
                    <a:blip r:embed="rId7">
                      <a:extLst>
                        <a:ext uri="{28A0092B-C50C-407E-A947-70E740481C1C}">
                          <a14:useLocalDpi xmlns:a14="http://schemas.microsoft.com/office/drawing/2010/main" val="0"/>
                        </a:ext>
                      </a:extLst>
                    </a:blip>
                    <a:stretch>
                      <a:fillRect/>
                    </a:stretch>
                  </pic:blipFill>
                  <pic:spPr>
                    <a:xfrm>
                      <a:off x="0" y="0"/>
                      <a:ext cx="2541143" cy="1258625"/>
                    </a:xfrm>
                    <a:prstGeom prst="rect">
                      <a:avLst/>
                    </a:prstGeom>
                  </pic:spPr>
                </pic:pic>
              </a:graphicData>
            </a:graphic>
          </wp:inline>
        </w:drawing>
      </w:r>
    </w:p>
    <w:p w14:paraId="009D78A4" w14:textId="77777777" w:rsidR="009B6EE9" w:rsidRPr="009B6EE9" w:rsidRDefault="009B6EE9" w:rsidP="0016627A">
      <w:pPr>
        <w:pStyle w:val="Title"/>
        <w:rPr>
          <w:sz w:val="16"/>
          <w:szCs w:val="16"/>
        </w:rPr>
      </w:pPr>
    </w:p>
    <w:p w14:paraId="7032AED5" w14:textId="25ACDA0C" w:rsidR="0016627A" w:rsidRPr="0016627A" w:rsidRDefault="00A71647" w:rsidP="0016627A">
      <w:pPr>
        <w:pStyle w:val="Title"/>
      </w:pPr>
      <w:r>
        <w:t>Royal Manitoba Theatre Centre</w:t>
      </w:r>
    </w:p>
    <w:p w14:paraId="6146BC2C" w14:textId="4D152446" w:rsidR="00E53118" w:rsidRPr="005D1B69" w:rsidRDefault="00D944DD" w:rsidP="00DE675F">
      <w:pPr>
        <w:pStyle w:val="Title"/>
      </w:pPr>
      <w:r w:rsidRPr="005D1B69">
        <w:t>A</w:t>
      </w:r>
      <w:r w:rsidR="00E25949" w:rsidRPr="005D1B69">
        <w:t>ccessibility Policy</w:t>
      </w:r>
    </w:p>
    <w:p w14:paraId="71ADCA2F" w14:textId="4B373915" w:rsidR="001503D7" w:rsidRPr="00691F04" w:rsidRDefault="00D07552" w:rsidP="001B79B7">
      <w:pPr>
        <w:pStyle w:val="Heading1"/>
      </w:pPr>
      <w:bookmarkStart w:id="0" w:name="_Toc434937751"/>
      <w:bookmarkStart w:id="1" w:name="_Toc434937891"/>
      <w:bookmarkStart w:id="2" w:name="_Toc434965396"/>
      <w:bookmarkStart w:id="3" w:name="_Toc435201158"/>
      <w:bookmarkStart w:id="4" w:name="_Toc437505213"/>
      <w:bookmarkStart w:id="5" w:name="_Toc437696570"/>
      <w:bookmarkStart w:id="6" w:name="_Toc442288927"/>
      <w:bookmarkStart w:id="7" w:name="_Toc35029707"/>
      <w:bookmarkStart w:id="8" w:name="_Toc450234992"/>
      <w:bookmarkStart w:id="9" w:name="_Toc450235344"/>
      <w:bookmarkStart w:id="10" w:name="_Toc450298223"/>
      <w:bookmarkStart w:id="11" w:name="_Toc450393261"/>
      <w:bookmarkStart w:id="12" w:name="_Toc450500804"/>
      <w:bookmarkStart w:id="13" w:name="_Toc450562923"/>
      <w:bookmarkStart w:id="14" w:name="_Toc451605805"/>
      <w:bookmarkStart w:id="15" w:name="_Toc456872606"/>
      <w:bookmarkStart w:id="16" w:name="_Toc457209334"/>
      <w:bookmarkStart w:id="17" w:name="_Toc457209656"/>
      <w:bookmarkStart w:id="18" w:name="_Toc457463720"/>
      <w:bookmarkStart w:id="19" w:name="_Toc457560469"/>
      <w:r w:rsidRPr="00691F04">
        <w:t>Scope</w:t>
      </w:r>
    </w:p>
    <w:p w14:paraId="40F75620" w14:textId="2706BE4B" w:rsidR="00C052F7" w:rsidRDefault="00E37FCF" w:rsidP="001B79B7">
      <w:pPr>
        <w:rPr>
          <w:color w:val="FF0000"/>
        </w:rPr>
      </w:pPr>
      <w:r>
        <w:t>This P</w:t>
      </w:r>
      <w:r w:rsidR="00246B80" w:rsidRPr="009A796F">
        <w:t xml:space="preserve">olicy applies to </w:t>
      </w:r>
      <w:r w:rsidR="00252E3F">
        <w:t>all</w:t>
      </w:r>
      <w:r w:rsidR="005C288B">
        <w:t xml:space="preserve"> </w:t>
      </w:r>
      <w:r w:rsidR="008B14F6">
        <w:t>op</w:t>
      </w:r>
      <w:r w:rsidR="00CA3312">
        <w:t>e</w:t>
      </w:r>
      <w:r w:rsidR="008B14F6">
        <w:t>rat</w:t>
      </w:r>
      <w:r w:rsidR="00CA3312">
        <w:t>i</w:t>
      </w:r>
      <w:r w:rsidR="00357531">
        <w:t xml:space="preserve">ons </w:t>
      </w:r>
      <w:r w:rsidR="009A43EF">
        <w:t xml:space="preserve">that are owned, managed, or controlled by </w:t>
      </w:r>
      <w:r w:rsidR="00A71647">
        <w:t>Royal Manitoba Theatre Centre</w:t>
      </w:r>
      <w:r w:rsidR="00B410FF">
        <w:t xml:space="preserve"> (</w:t>
      </w:r>
      <w:r w:rsidR="00B73441">
        <w:t>“</w:t>
      </w:r>
      <w:r w:rsidR="00A71647">
        <w:t>Royal MTC</w:t>
      </w:r>
      <w:r w:rsidR="00B410FF">
        <w:t>“</w:t>
      </w:r>
      <w:r w:rsidR="0033090F">
        <w:t xml:space="preserve"> or the “</w:t>
      </w:r>
      <w:r w:rsidR="003B513F">
        <w:t>Theatre</w:t>
      </w:r>
      <w:r w:rsidR="00B410FF">
        <w:t>”).</w:t>
      </w:r>
      <w:r w:rsidR="00357531">
        <w:t xml:space="preserve"> This </w:t>
      </w:r>
      <w:r w:rsidR="009A43EF">
        <w:t>applies to</w:t>
      </w:r>
      <w:r w:rsidR="00357531">
        <w:t xml:space="preserve"> </w:t>
      </w:r>
      <w:r w:rsidR="009A43EF">
        <w:t xml:space="preserve">all </w:t>
      </w:r>
      <w:r w:rsidR="00357531">
        <w:t>employees</w:t>
      </w:r>
      <w:r w:rsidR="009A43EF">
        <w:t>, including those</w:t>
      </w:r>
      <w:r w:rsidR="00357531">
        <w:t xml:space="preserve"> who are permanent, temporary, casual, part-ti</w:t>
      </w:r>
      <w:r w:rsidR="00A71647">
        <w:t xml:space="preserve">me, or on fixed-term contracts. </w:t>
      </w:r>
      <w:r w:rsidR="00FC3152">
        <w:t xml:space="preserve">This Policy also applies to individuals who </w:t>
      </w:r>
      <w:r w:rsidR="009A43EF">
        <w:t xml:space="preserve">are authorized to represent </w:t>
      </w:r>
      <w:r w:rsidR="00A71647">
        <w:t>Royal MTC</w:t>
      </w:r>
      <w:r w:rsidR="009A43EF">
        <w:t xml:space="preserve"> to </w:t>
      </w:r>
      <w:r w:rsidR="00A71647">
        <w:t>patrons</w:t>
      </w:r>
      <w:r w:rsidR="009A43EF">
        <w:t xml:space="preserve"> or members of the public and who </w:t>
      </w:r>
      <w:r w:rsidR="00FC3152">
        <w:t xml:space="preserve">have agreed to comply with </w:t>
      </w:r>
      <w:r w:rsidR="004D0A8E">
        <w:t xml:space="preserve">the </w:t>
      </w:r>
      <w:r w:rsidR="003B513F">
        <w:t>Theatre’s</w:t>
      </w:r>
      <w:r w:rsidR="00FC3152">
        <w:t xml:space="preserve"> internal policies</w:t>
      </w:r>
      <w:r w:rsidR="00357531">
        <w:t>.</w:t>
      </w:r>
      <w:r w:rsidR="00A71647">
        <w:t xml:space="preserve"> </w:t>
      </w:r>
    </w:p>
    <w:p w14:paraId="765D66BB" w14:textId="78ADA907" w:rsidR="001503D7" w:rsidRPr="00E41C5E" w:rsidRDefault="00E37FCF" w:rsidP="001B79B7">
      <w:pPr>
        <w:pStyle w:val="Heading1"/>
      </w:pPr>
      <w:r>
        <w:t>Purpose</w:t>
      </w:r>
    </w:p>
    <w:p w14:paraId="1CAFCC6B" w14:textId="0D565BBC" w:rsidR="00252E3F" w:rsidRDefault="00246B80" w:rsidP="001B79B7">
      <w:r w:rsidRPr="001B79B7">
        <w:t xml:space="preserve">This </w:t>
      </w:r>
      <w:r w:rsidR="00252E3F" w:rsidRPr="001B79B7">
        <w:t>P</w:t>
      </w:r>
      <w:r w:rsidR="00D9693F" w:rsidRPr="001B79B7">
        <w:t>olicy</w:t>
      </w:r>
      <w:r w:rsidRPr="001B79B7">
        <w:t xml:space="preserve"> is intended to comply with the principles and guidelines set out in </w:t>
      </w:r>
      <w:r w:rsidR="00D35F87" w:rsidRPr="001B79B7">
        <w:rPr>
          <w:i/>
        </w:rPr>
        <w:t>The Accessibility for Manitobans Act</w:t>
      </w:r>
      <w:r w:rsidR="00D35F87" w:rsidRPr="00B73441">
        <w:t xml:space="preserve"> (AMA)</w:t>
      </w:r>
      <w:r w:rsidR="00252E3F" w:rsidRPr="001B79B7">
        <w:t xml:space="preserve">. The content is designed </w:t>
      </w:r>
      <w:r w:rsidR="00D9693F" w:rsidRPr="001B79B7">
        <w:t>to</w:t>
      </w:r>
      <w:r w:rsidR="00D9693F" w:rsidRPr="009A796F">
        <w:t xml:space="preserve"> meet the requirements of the</w:t>
      </w:r>
      <w:r w:rsidR="00D35F87">
        <w:t xml:space="preserve"> Customer Service</w:t>
      </w:r>
      <w:r w:rsidR="002C7126">
        <w:t xml:space="preserve"> Standard Regulation</w:t>
      </w:r>
      <w:r w:rsidR="00D35F87">
        <w:t xml:space="preserve"> (under the AMA), </w:t>
      </w:r>
      <w:r w:rsidR="00252E3F">
        <w:t xml:space="preserve">as well as </w:t>
      </w:r>
      <w:r w:rsidR="00613025">
        <w:t>the Theatre</w:t>
      </w:r>
      <w:r w:rsidR="00A71647">
        <w:t>’s own</w:t>
      </w:r>
      <w:r w:rsidR="00252E3F">
        <w:t xml:space="preserve"> a</w:t>
      </w:r>
      <w:r w:rsidR="00A71647">
        <w:t>ccessibility and inclusion goals</w:t>
      </w:r>
      <w:r w:rsidR="00252E3F">
        <w:t xml:space="preserve">. </w:t>
      </w:r>
      <w:r w:rsidR="00252E3F" w:rsidRPr="001B79B7">
        <w:t>T</w:t>
      </w:r>
      <w:r w:rsidR="009A43EF" w:rsidRPr="001B79B7">
        <w:t>he</w:t>
      </w:r>
      <w:r w:rsidR="002230AE" w:rsidRPr="001B79B7">
        <w:t xml:space="preserve"> R</w:t>
      </w:r>
      <w:r w:rsidR="00D9693F" w:rsidRPr="001B79B7">
        <w:t xml:space="preserve">esponsibilities </w:t>
      </w:r>
      <w:r w:rsidR="00F062A4" w:rsidRPr="001B79B7">
        <w:t xml:space="preserve">described in Section 5 </w:t>
      </w:r>
      <w:r w:rsidR="00D9693F" w:rsidRPr="001B79B7">
        <w:t>apply</w:t>
      </w:r>
      <w:r w:rsidR="00252E3F" w:rsidRPr="001B79B7">
        <w:t xml:space="preserve"> to</w:t>
      </w:r>
      <w:r w:rsidR="009A43EF" w:rsidRPr="001B79B7">
        <w:t xml:space="preserve"> </w:t>
      </w:r>
      <w:r w:rsidR="00A71647" w:rsidRPr="001B79B7">
        <w:t>all Royal MTC</w:t>
      </w:r>
      <w:r w:rsidR="00252E3F" w:rsidRPr="001B79B7">
        <w:t xml:space="preserve"> operations</w:t>
      </w:r>
      <w:r w:rsidR="009A43EF" w:rsidRPr="001B79B7">
        <w:t xml:space="preserve"> that </w:t>
      </w:r>
      <w:r w:rsidR="004D0A8E" w:rsidRPr="001B79B7">
        <w:t xml:space="preserve">the </w:t>
      </w:r>
      <w:r w:rsidR="003B513F" w:rsidRPr="001B79B7">
        <w:t>Theatre</w:t>
      </w:r>
      <w:r w:rsidR="009A43EF" w:rsidRPr="001B79B7">
        <w:t xml:space="preserve"> owns, manages, or controls. </w:t>
      </w:r>
      <w:r w:rsidR="00A073AB">
        <w:t xml:space="preserve">If any barriers to </w:t>
      </w:r>
      <w:r w:rsidR="00613025">
        <w:t>the Theatre</w:t>
      </w:r>
      <w:r w:rsidR="00A71647">
        <w:t>’s programs, services, information,</w:t>
      </w:r>
      <w:r w:rsidR="00A073AB">
        <w:t xml:space="preserve"> goods, or facilities are identified but cannot be removed</w:t>
      </w:r>
      <w:r w:rsidR="009A43EF">
        <w:t xml:space="preserve"> or prevented</w:t>
      </w:r>
      <w:r w:rsidR="001728A1">
        <w:t>, we seek to offer</w:t>
      </w:r>
      <w:r w:rsidR="00A073AB">
        <w:t xml:space="preserve"> alternate ways to </w:t>
      </w:r>
      <w:r w:rsidR="001728A1">
        <w:t xml:space="preserve">provide </w:t>
      </w:r>
      <w:r w:rsidR="00A71647">
        <w:t>access</w:t>
      </w:r>
      <w:r w:rsidR="00A073AB">
        <w:t>.</w:t>
      </w:r>
    </w:p>
    <w:p w14:paraId="1266DB59" w14:textId="77777777" w:rsidR="00E37FCF" w:rsidRPr="00691F04" w:rsidRDefault="00E37FCF" w:rsidP="001B79B7">
      <w:pPr>
        <w:pStyle w:val="Heading1"/>
      </w:pPr>
      <w:r w:rsidRPr="00174FEE">
        <w:t>Statement of Commitment to Accessibility</w:t>
      </w:r>
    </w:p>
    <w:p w14:paraId="13E4E3EC" w14:textId="0CC8ED4E" w:rsidR="00B73441" w:rsidRDefault="00A71647" w:rsidP="001B79B7">
      <w:r>
        <w:t>Royal Manitoba Theatre Centre</w:t>
      </w:r>
      <w:r w:rsidR="00B73441" w:rsidRPr="00B73441">
        <w:t xml:space="preserve"> is committed to providing a safe, dignified, and welcoming environment for everyone. We are committed to providing accessible and inclusive </w:t>
      </w:r>
      <w:r>
        <w:t>programs,</w:t>
      </w:r>
      <w:r w:rsidR="001D5D73">
        <w:t xml:space="preserve"> services, information, goods, employment opportunities, a</w:t>
      </w:r>
      <w:r>
        <w:t>nd facilities</w:t>
      </w:r>
      <w:r w:rsidR="00B73441" w:rsidRPr="00B73441">
        <w:t xml:space="preserve">, wherever possible. </w:t>
      </w:r>
      <w:r w:rsidR="00613025">
        <w:t>The Theatre</w:t>
      </w:r>
      <w:r w:rsidR="00B73441" w:rsidRPr="00B73441">
        <w:t xml:space="preserve"> is committed to meeting the requirements of </w:t>
      </w:r>
      <w:r w:rsidR="00B73441" w:rsidRPr="00B73441">
        <w:rPr>
          <w:i/>
        </w:rPr>
        <w:t>The Accessibility for Manitobans Act</w:t>
      </w:r>
      <w:r>
        <w:t xml:space="preserve"> (AMA) </w:t>
      </w:r>
      <w:r w:rsidR="00B73441" w:rsidRPr="00B73441">
        <w:t>and all applicable accessibility and human rights legislation. We strive to incorporate the principles of dignity, independence, integration, and equality of opportunity in all of our operations.</w:t>
      </w:r>
    </w:p>
    <w:p w14:paraId="4509F1B2" w14:textId="298A0E8F" w:rsidR="00613025" w:rsidRDefault="00613025">
      <w:r>
        <w:br w:type="page"/>
      </w:r>
    </w:p>
    <w:p w14:paraId="3ECBEACA" w14:textId="0AB83EAB" w:rsidR="001503D7" w:rsidRPr="00691F04" w:rsidRDefault="001503D7" w:rsidP="001B79B7">
      <w:pPr>
        <w:pStyle w:val="Heading1"/>
      </w:pPr>
      <w:r w:rsidRPr="00E41C5E">
        <w:lastRenderedPageBreak/>
        <w:t>Definitions</w:t>
      </w:r>
    </w:p>
    <w:p w14:paraId="46DF6A96" w14:textId="23E21725" w:rsidR="00DA0E38" w:rsidRPr="00E41C5E" w:rsidRDefault="004B5969" w:rsidP="001B79B7">
      <w:r>
        <w:t>The following</w:t>
      </w:r>
      <w:r w:rsidR="00DA0E38" w:rsidRPr="00E41C5E">
        <w:t xml:space="preserve"> terms </w:t>
      </w:r>
      <w:r w:rsidR="00DE675F">
        <w:t>are used in this P</w:t>
      </w:r>
      <w:r>
        <w:t>olicy and have the following meanings</w:t>
      </w:r>
      <w:r w:rsidR="00DA0E38" w:rsidRPr="00E41C5E">
        <w:t>:</w:t>
      </w:r>
    </w:p>
    <w:p w14:paraId="0408E2A0" w14:textId="77777777" w:rsidR="00DA0E38" w:rsidRPr="0066368B" w:rsidRDefault="00DA0E38" w:rsidP="001B79B7"/>
    <w:p w14:paraId="3E886CAE" w14:textId="4C20FB01" w:rsidR="00DA0E38" w:rsidRDefault="000B161C" w:rsidP="001B79B7">
      <w:pPr>
        <w:rPr>
          <w:rFonts w:ascii="Helvetica" w:hAnsi="Helvetica"/>
          <w:color w:val="333333"/>
          <w:shd w:val="clear" w:color="auto" w:fill="FFFFFF"/>
        </w:rPr>
      </w:pPr>
      <w:r>
        <w:rPr>
          <w:b/>
        </w:rPr>
        <w:t>Accessibility</w:t>
      </w:r>
      <w:r w:rsidR="00DA0E38" w:rsidRPr="0066368B">
        <w:t>:</w:t>
      </w:r>
      <w:r w:rsidR="00DA0E38" w:rsidRPr="00187E97">
        <w:t xml:space="preserve"> </w:t>
      </w:r>
      <w:r w:rsidR="00B202A4" w:rsidRPr="00B202A4">
        <w:rPr>
          <w:rFonts w:asciiTheme="majorHAnsi" w:hAnsiTheme="majorHAnsi"/>
          <w:color w:val="333333"/>
          <w:shd w:val="clear" w:color="auto" w:fill="FFFFFF"/>
        </w:rPr>
        <w:t xml:space="preserve">refers to the ability to access and benefit from a system, service, </w:t>
      </w:r>
      <w:r w:rsidR="008C2C82" w:rsidRPr="00B202A4">
        <w:rPr>
          <w:rFonts w:asciiTheme="majorHAnsi" w:hAnsiTheme="majorHAnsi"/>
          <w:color w:val="333333"/>
          <w:shd w:val="clear" w:color="auto" w:fill="FFFFFF"/>
        </w:rPr>
        <w:t>product,</w:t>
      </w:r>
      <w:r w:rsidR="00B202A4" w:rsidRPr="00B202A4">
        <w:rPr>
          <w:rFonts w:asciiTheme="majorHAnsi" w:hAnsiTheme="majorHAnsi"/>
          <w:color w:val="333333"/>
          <w:shd w:val="clear" w:color="auto" w:fill="FFFFFF"/>
        </w:rPr>
        <w:t xml:space="preserve"> or environment. </w:t>
      </w:r>
      <w:r w:rsidR="00B202A4" w:rsidRPr="00B202A4">
        <w:rPr>
          <w:rFonts w:asciiTheme="majorHAnsi" w:hAnsiTheme="majorHAnsi"/>
        </w:rPr>
        <w:t>A</w:t>
      </w:r>
      <w:r w:rsidR="00B202A4" w:rsidRPr="00B202A4">
        <w:rPr>
          <w:rFonts w:asciiTheme="majorHAnsi" w:hAnsiTheme="majorHAnsi"/>
          <w:color w:val="333333"/>
          <w:shd w:val="clear" w:color="auto" w:fill="FFFFFF"/>
        </w:rPr>
        <w:t xml:space="preserve">ccessibility means giving people of all abilities opportunities to participate fully in all aspects of everyday life. </w:t>
      </w:r>
    </w:p>
    <w:p w14:paraId="26824D61" w14:textId="77777777" w:rsidR="00B202A4" w:rsidRPr="00187E97" w:rsidRDefault="00B202A4" w:rsidP="001B79B7"/>
    <w:p w14:paraId="437BEC9A" w14:textId="17E1F05E" w:rsidR="00187E97" w:rsidRDefault="00187E97" w:rsidP="001B79B7">
      <w:r w:rsidRPr="0066368B">
        <w:rPr>
          <w:b/>
        </w:rPr>
        <w:t xml:space="preserve">Accessible </w:t>
      </w:r>
      <w:r w:rsidR="00A2705E">
        <w:rPr>
          <w:b/>
        </w:rPr>
        <w:t xml:space="preserve">or Alternate </w:t>
      </w:r>
      <w:r w:rsidRPr="0066368B">
        <w:rPr>
          <w:b/>
        </w:rPr>
        <w:t>Formats</w:t>
      </w:r>
      <w:r>
        <w:t xml:space="preserve">: </w:t>
      </w:r>
      <w:r w:rsidRPr="00187E97">
        <w:t xml:space="preserve">include but are not limited to large print, recorded audio and electronic formats, </w:t>
      </w:r>
      <w:r w:rsidR="008C2C82" w:rsidRPr="00187E97">
        <w:t>braille,</w:t>
      </w:r>
      <w:r w:rsidRPr="00187E97">
        <w:t xml:space="preserve"> and other formats usab</w:t>
      </w:r>
      <w:r w:rsidR="000F388B">
        <w:t>le by persons with disabilities</w:t>
      </w:r>
      <w:r w:rsidR="00AA4610">
        <w:t>.</w:t>
      </w:r>
    </w:p>
    <w:p w14:paraId="587C2C0F" w14:textId="77777777" w:rsidR="002A7AB4" w:rsidRPr="00187E97" w:rsidRDefault="002A7AB4" w:rsidP="001B79B7"/>
    <w:p w14:paraId="1E044CC3" w14:textId="3D03F88B" w:rsidR="00DA0E38" w:rsidRPr="0066368B" w:rsidRDefault="00DA0E38" w:rsidP="001B79B7">
      <w:r w:rsidRPr="0066368B">
        <w:rPr>
          <w:b/>
        </w:rPr>
        <w:t>Assistive Devices</w:t>
      </w:r>
      <w:r w:rsidRPr="0066368B">
        <w:t xml:space="preserve">: </w:t>
      </w:r>
      <w:r w:rsidR="00AA4610">
        <w:t xml:space="preserve">include </w:t>
      </w:r>
      <w:r w:rsidRPr="00187E97">
        <w:t>any device used to assist persons with disabilities</w:t>
      </w:r>
      <w:r w:rsidR="00F062A4" w:rsidRPr="00187E97">
        <w:t xml:space="preserve">, </w:t>
      </w:r>
      <w:r w:rsidR="00AA4610">
        <w:t>for example</w:t>
      </w:r>
      <w:r w:rsidR="00F062A4" w:rsidRPr="00187E97">
        <w:t>:</w:t>
      </w:r>
    </w:p>
    <w:p w14:paraId="2601AA1C" w14:textId="50662EB6" w:rsidR="00DA0E38" w:rsidRPr="001B79B7" w:rsidRDefault="002A7AB4" w:rsidP="001B79B7">
      <w:pPr>
        <w:pStyle w:val="ListParagraph"/>
      </w:pPr>
      <w:r w:rsidRPr="001B79B7">
        <w:t>Mobility assistive devices</w:t>
      </w:r>
      <w:r w:rsidR="00F062A4" w:rsidRPr="001B79B7">
        <w:t>,</w:t>
      </w:r>
      <w:r w:rsidRPr="001B79B7">
        <w:t xml:space="preserve"> such as a </w:t>
      </w:r>
      <w:r w:rsidR="00DA0E38" w:rsidRPr="001B79B7">
        <w:t>cane, walker,</w:t>
      </w:r>
      <w:r w:rsidRPr="001B79B7">
        <w:t xml:space="preserve"> wheelchair, electronic scooter, or similar device </w:t>
      </w:r>
      <w:r w:rsidR="000F388B" w:rsidRPr="001B79B7">
        <w:t xml:space="preserve">used </w:t>
      </w:r>
      <w:r w:rsidRPr="001B79B7">
        <w:t>to assist with mobility</w:t>
      </w:r>
      <w:r w:rsidR="00D07552" w:rsidRPr="001B79B7">
        <w:t>;</w:t>
      </w:r>
    </w:p>
    <w:p w14:paraId="28E7C2C6" w14:textId="37A7BEEC" w:rsidR="00DA0E38" w:rsidRPr="001B79B7" w:rsidRDefault="002A7AB4" w:rsidP="001B79B7">
      <w:pPr>
        <w:pStyle w:val="ListParagraph"/>
      </w:pPr>
      <w:r w:rsidRPr="001B79B7">
        <w:t>Communication devices</w:t>
      </w:r>
      <w:r w:rsidR="00F062A4" w:rsidRPr="001B79B7">
        <w:t>,</w:t>
      </w:r>
      <w:r w:rsidRPr="001B79B7">
        <w:t xml:space="preserve"> such as </w:t>
      </w:r>
      <w:r w:rsidR="000F388B" w:rsidRPr="001B79B7">
        <w:t xml:space="preserve">a </w:t>
      </w:r>
      <w:r w:rsidR="00DA0E38" w:rsidRPr="001B79B7">
        <w:t>h</w:t>
      </w:r>
      <w:r w:rsidR="000F388B" w:rsidRPr="001B79B7">
        <w:t>earing device, laptop computer</w:t>
      </w:r>
      <w:r w:rsidR="00DA0E38" w:rsidRPr="001B79B7">
        <w:t xml:space="preserve">, </w:t>
      </w:r>
      <w:r w:rsidRPr="001B79B7">
        <w:t>communication board, or similar device</w:t>
      </w:r>
      <w:r w:rsidR="000F388B" w:rsidRPr="001B79B7">
        <w:t xml:space="preserve"> used</w:t>
      </w:r>
      <w:r w:rsidRPr="001B79B7">
        <w:t xml:space="preserve"> to assist with communication</w:t>
      </w:r>
      <w:r w:rsidR="00D07552" w:rsidRPr="001B79B7">
        <w:t>; or</w:t>
      </w:r>
    </w:p>
    <w:p w14:paraId="3CE878A1" w14:textId="1528B53C" w:rsidR="00DA0E38" w:rsidRPr="001B79B7" w:rsidRDefault="000F388B" w:rsidP="001B79B7">
      <w:pPr>
        <w:pStyle w:val="ListParagraph"/>
      </w:pPr>
      <w:r w:rsidRPr="001B79B7">
        <w:t>Medical d</w:t>
      </w:r>
      <w:r w:rsidR="00F062A4" w:rsidRPr="001B79B7">
        <w:t xml:space="preserve">evices, such as </w:t>
      </w:r>
      <w:r w:rsidRPr="001B79B7">
        <w:t>a personal oxygen tank or similar device used to assist with medical requirements of a disability</w:t>
      </w:r>
      <w:r w:rsidR="00AA4610" w:rsidRPr="001B79B7">
        <w:t>.</w:t>
      </w:r>
    </w:p>
    <w:p w14:paraId="124FE4AC" w14:textId="77777777" w:rsidR="00DA0E38" w:rsidRDefault="00DA0E38" w:rsidP="001B79B7"/>
    <w:p w14:paraId="1295D673" w14:textId="085874BF" w:rsidR="003F7D9A" w:rsidRDefault="00DA0E38" w:rsidP="001B79B7">
      <w:r w:rsidRPr="00187E97">
        <w:rPr>
          <w:b/>
        </w:rPr>
        <w:t>Barrier:</w:t>
      </w:r>
      <w:r w:rsidRPr="00187E97">
        <w:rPr>
          <w:shd w:val="clear" w:color="auto" w:fill="FFFFFF"/>
        </w:rPr>
        <w:t xml:space="preserve"> </w:t>
      </w:r>
      <w:r w:rsidR="003F7D9A">
        <w:t>can be anything –</w:t>
      </w:r>
      <w:r w:rsidR="001423EC">
        <w:t xml:space="preserve"> including</w:t>
      </w:r>
      <w:r w:rsidR="00486CD3" w:rsidRPr="00486CD3">
        <w:t xml:space="preserve"> anything physical</w:t>
      </w:r>
      <w:r w:rsidR="001423EC">
        <w:t xml:space="preserve">, architectural, technological, </w:t>
      </w:r>
      <w:r w:rsidR="00486CD3" w:rsidRPr="00486CD3">
        <w:t xml:space="preserve">attitudinal, </w:t>
      </w:r>
      <w:r w:rsidR="003F7D9A">
        <w:t xml:space="preserve">related to </w:t>
      </w:r>
      <w:r w:rsidR="00486CD3" w:rsidRPr="00486CD3">
        <w:t>information or communications</w:t>
      </w:r>
      <w:r w:rsidR="001423EC">
        <w:t>,</w:t>
      </w:r>
      <w:r w:rsidR="00486CD3" w:rsidRPr="00486CD3">
        <w:t xml:space="preserve"> or anything that is the result of a </w:t>
      </w:r>
      <w:r w:rsidR="001423EC">
        <w:t>system,</w:t>
      </w:r>
      <w:r w:rsidR="003F7D9A">
        <w:t xml:space="preserve"> </w:t>
      </w:r>
      <w:r w:rsidR="008C2C82">
        <w:t>policy,</w:t>
      </w:r>
      <w:r w:rsidR="003F7D9A">
        <w:t xml:space="preserve"> or practice – that </w:t>
      </w:r>
      <w:r w:rsidR="00486CD3" w:rsidRPr="00486CD3">
        <w:t xml:space="preserve">hinders the full and equal participation in society of persons </w:t>
      </w:r>
      <w:r w:rsidR="003F7D9A">
        <w:t xml:space="preserve">with a disability or functional limitation. </w:t>
      </w:r>
    </w:p>
    <w:p w14:paraId="13F9699E" w14:textId="77777777" w:rsidR="00486CD3" w:rsidRPr="00187E97" w:rsidRDefault="00486CD3" w:rsidP="001B79B7"/>
    <w:p w14:paraId="6A022C0A" w14:textId="69C4CC29" w:rsidR="00486CD3" w:rsidRPr="00486CD3" w:rsidRDefault="00DA0E38" w:rsidP="001B79B7">
      <w:r w:rsidRPr="00486CD3">
        <w:rPr>
          <w:b/>
        </w:rPr>
        <w:t>Disability</w:t>
      </w:r>
      <w:r w:rsidRPr="00486CD3">
        <w:t xml:space="preserve">: </w:t>
      </w:r>
      <w:r w:rsidR="00AA4610">
        <w:t xml:space="preserve">includes </w:t>
      </w:r>
      <w:r w:rsidR="00486CD3" w:rsidRPr="00486CD3">
        <w:t xml:space="preserve">any impairment, including a physical, mental, intellectual, cognitive, learning, </w:t>
      </w:r>
      <w:r w:rsidR="008C2C82" w:rsidRPr="00486CD3">
        <w:t>communication,</w:t>
      </w:r>
      <w:r w:rsidR="00486CD3" w:rsidRPr="00486CD3">
        <w:t xml:space="preserve"> or sensory impairment—or a functional limitation—whether permanent, </w:t>
      </w:r>
      <w:r w:rsidR="008C2C82" w:rsidRPr="00486CD3">
        <w:t>temporary,</w:t>
      </w:r>
      <w:r w:rsidR="00486CD3" w:rsidRPr="00486CD3">
        <w:t xml:space="preserve"> or episodic in nature, or evident or not, that, in interaction with a barrier, hinders a person’s full and</w:t>
      </w:r>
      <w:r w:rsidR="008F4EF6">
        <w:t xml:space="preserve"> </w:t>
      </w:r>
      <w:r w:rsidR="00D355C0">
        <w:t>equal participation in society.</w:t>
      </w:r>
    </w:p>
    <w:p w14:paraId="074F3414" w14:textId="77777777" w:rsidR="000F3835" w:rsidRDefault="000F3835" w:rsidP="001B79B7">
      <w:pPr>
        <w:rPr>
          <w:b/>
        </w:rPr>
      </w:pPr>
    </w:p>
    <w:p w14:paraId="1C6756C1" w14:textId="01061EE6" w:rsidR="00BE2BAA" w:rsidRDefault="008D1EF6" w:rsidP="001B79B7">
      <w:pPr>
        <w:rPr>
          <w:lang w:val="en-CA"/>
        </w:rPr>
      </w:pPr>
      <w:r w:rsidRPr="00BE2BAA">
        <w:rPr>
          <w:b/>
          <w:lang w:val="en-CA"/>
        </w:rPr>
        <w:t>Service A</w:t>
      </w:r>
      <w:r w:rsidR="00FE6E31" w:rsidRPr="00BE2BAA">
        <w:rPr>
          <w:b/>
          <w:lang w:val="en-CA"/>
        </w:rPr>
        <w:t xml:space="preserve">nimal: </w:t>
      </w:r>
      <w:r w:rsidR="00BE2BAA" w:rsidRPr="00BE2BAA">
        <w:rPr>
          <w:lang w:val="en-CA"/>
        </w:rPr>
        <w:t>The</w:t>
      </w:r>
      <w:r w:rsidR="00BE2BAA">
        <w:rPr>
          <w:b/>
          <w:lang w:val="en-CA"/>
        </w:rPr>
        <w:t xml:space="preserve"> </w:t>
      </w:r>
      <w:r w:rsidR="00325490">
        <w:rPr>
          <w:lang w:val="en-CA"/>
        </w:rPr>
        <w:t>Human Rights Code (Manitoba)</w:t>
      </w:r>
      <w:r w:rsidR="00BE2BAA" w:rsidRPr="00BE2BAA">
        <w:rPr>
          <w:lang w:val="en-CA"/>
        </w:rPr>
        <w:t xml:space="preserve"> and </w:t>
      </w:r>
      <w:r w:rsidR="00325490">
        <w:rPr>
          <w:lang w:val="en-CA"/>
        </w:rPr>
        <w:t xml:space="preserve">the AMA define </w:t>
      </w:r>
      <w:r w:rsidR="00AA4610">
        <w:rPr>
          <w:lang w:val="en-CA"/>
        </w:rPr>
        <w:t>a service animal</w:t>
      </w:r>
      <w:r w:rsidR="00BE2BAA" w:rsidRPr="00BE2BAA">
        <w:rPr>
          <w:lang w:val="en-CA"/>
        </w:rPr>
        <w:t> </w:t>
      </w:r>
      <w:r w:rsidR="00325490">
        <w:rPr>
          <w:lang w:val="en-CA"/>
        </w:rPr>
        <w:t>as</w:t>
      </w:r>
      <w:r w:rsidR="00BE2BAA" w:rsidRPr="00BE2BAA">
        <w:rPr>
          <w:lang w:val="en-CA"/>
        </w:rPr>
        <w:t xml:space="preserve"> an animal that has been trained to provide assistance to a person with a disability, for reasons relating to that person’s disability.</w:t>
      </w:r>
    </w:p>
    <w:p w14:paraId="3243EA64" w14:textId="77777777" w:rsidR="00BE2BAA" w:rsidRPr="00BE2BAA" w:rsidRDefault="00BE2BAA" w:rsidP="001B79B7">
      <w:pPr>
        <w:rPr>
          <w:b/>
          <w:lang w:val="en-CA"/>
        </w:rPr>
      </w:pPr>
    </w:p>
    <w:p w14:paraId="2A9A478C" w14:textId="683D8DFD" w:rsidR="00FE6E31" w:rsidRPr="00187E97" w:rsidRDefault="00325490" w:rsidP="001B79B7">
      <w:r>
        <w:t xml:space="preserve">An animal may be identified as </w:t>
      </w:r>
      <w:r w:rsidR="00FE6E31" w:rsidRPr="00187E97">
        <w:t>a service animal for a person with a disability if</w:t>
      </w:r>
      <w:r w:rsidR="00187E97" w:rsidRPr="00187E97">
        <w:t>:</w:t>
      </w:r>
    </w:p>
    <w:p w14:paraId="7BB7828C" w14:textId="2BD80B5B" w:rsidR="00FE6E31" w:rsidRPr="00187E97" w:rsidRDefault="006F49CC" w:rsidP="007E32B1">
      <w:pPr>
        <w:pStyle w:val="ListParagraph"/>
        <w:numPr>
          <w:ilvl w:val="0"/>
          <w:numId w:val="11"/>
        </w:numPr>
      </w:pPr>
      <w:r>
        <w:t>T</w:t>
      </w:r>
      <w:r w:rsidR="00FE6E31" w:rsidRPr="00187E97">
        <w:t xml:space="preserve">he animal can be readily identified as one that is being used by the person for reasons relating to the person’s disability, </w:t>
      </w:r>
      <w:r w:rsidR="008C2C82" w:rsidRPr="00187E97">
        <w:t>because of</w:t>
      </w:r>
      <w:r w:rsidR="00FE6E31" w:rsidRPr="00187E97">
        <w:t xml:space="preserve"> visual indicators such as </w:t>
      </w:r>
      <w:r w:rsidR="000F388B">
        <w:t>an identifying</w:t>
      </w:r>
      <w:r w:rsidR="00FE6E31" w:rsidRPr="00187E97">
        <w:t xml:space="preserve"> vest or harness worn by the animal; or</w:t>
      </w:r>
    </w:p>
    <w:p w14:paraId="436B0967" w14:textId="315F4BBA" w:rsidR="00FE6E31" w:rsidRDefault="00D07552" w:rsidP="00A71647">
      <w:pPr>
        <w:pStyle w:val="ListParagraph"/>
        <w:numPr>
          <w:ilvl w:val="0"/>
          <w:numId w:val="11"/>
        </w:numPr>
      </w:pPr>
      <w:r>
        <w:t>T</w:t>
      </w:r>
      <w:r w:rsidR="00FE6E31" w:rsidRPr="00187E97">
        <w:t xml:space="preserve">he person provides documentation from </w:t>
      </w:r>
      <w:r w:rsidR="00A71647">
        <w:t>a regulated health professional</w:t>
      </w:r>
      <w:r w:rsidR="00FE6E31" w:rsidRPr="00187E97">
        <w:t xml:space="preserve"> confirming that the person requires the animal for reasons relating to </w:t>
      </w:r>
      <w:r w:rsidR="000F388B">
        <w:t>a</w:t>
      </w:r>
      <w:r w:rsidR="00A71647">
        <w:t xml:space="preserve"> disability.</w:t>
      </w:r>
    </w:p>
    <w:p w14:paraId="2B6C659D" w14:textId="77777777" w:rsidR="00A71647" w:rsidRPr="00325490" w:rsidRDefault="00A71647" w:rsidP="001B79B7"/>
    <w:p w14:paraId="5043C4D5" w14:textId="4AB18DB7" w:rsidR="00325490" w:rsidRPr="00325490" w:rsidRDefault="00325490" w:rsidP="001B79B7">
      <w:pPr>
        <w:rPr>
          <w:lang w:val="en-CA"/>
        </w:rPr>
      </w:pPr>
      <w:r w:rsidRPr="00325490">
        <w:rPr>
          <w:color w:val="333333"/>
          <w:shd w:val="clear" w:color="auto" w:fill="FFFFFF"/>
        </w:rPr>
        <w:t xml:space="preserve">Animals that provide comfort and </w:t>
      </w:r>
      <w:r w:rsidR="008C2C82" w:rsidRPr="00325490">
        <w:rPr>
          <w:color w:val="333333"/>
          <w:shd w:val="clear" w:color="auto" w:fill="FFFFFF"/>
        </w:rPr>
        <w:t>companionship but</w:t>
      </w:r>
      <w:r w:rsidRPr="00325490">
        <w:rPr>
          <w:color w:val="333333"/>
          <w:shd w:val="clear" w:color="auto" w:fill="FFFFFF"/>
        </w:rPr>
        <w:t xml:space="preserve"> are not trained to assist with a person’s disability, are not service animals.</w:t>
      </w:r>
    </w:p>
    <w:p w14:paraId="09C11B5F" w14:textId="77777777" w:rsidR="00325490" w:rsidRPr="00325490" w:rsidRDefault="00325490" w:rsidP="001B79B7"/>
    <w:p w14:paraId="3F1B9B42" w14:textId="33E4D6F4" w:rsidR="008F4EF6" w:rsidRPr="00187E97" w:rsidRDefault="008D1EF6" w:rsidP="001B79B7">
      <w:r>
        <w:rPr>
          <w:b/>
        </w:rPr>
        <w:lastRenderedPageBreak/>
        <w:t>Support P</w:t>
      </w:r>
      <w:r w:rsidR="00FE6E31" w:rsidRPr="00187E97">
        <w:rPr>
          <w:b/>
        </w:rPr>
        <w:t>erson</w:t>
      </w:r>
      <w:r w:rsidR="00FE6E31" w:rsidRPr="00187E97">
        <w:t xml:space="preserve">: </w:t>
      </w:r>
      <w:r w:rsidR="00187E97">
        <w:t>In</w:t>
      </w:r>
      <w:r w:rsidR="00FE6E31" w:rsidRPr="00187E97">
        <w:t xml:space="preserve"> relation to a person with a disability, </w:t>
      </w:r>
      <w:r w:rsidR="00187E97">
        <w:t>a support person is any</w:t>
      </w:r>
      <w:r w:rsidR="00FE6E31" w:rsidRPr="00187E97">
        <w:t xml:space="preserve"> person who accompanies </w:t>
      </w:r>
      <w:r w:rsidR="00187E97">
        <w:t>a</w:t>
      </w:r>
      <w:r w:rsidR="00FE6E31" w:rsidRPr="00187E97">
        <w:t xml:space="preserve"> person with a disability in order to help with communication, mobility, personal care</w:t>
      </w:r>
      <w:r w:rsidR="000F388B">
        <w:t>,</w:t>
      </w:r>
      <w:r w:rsidR="00B73093">
        <w:t xml:space="preserve"> </w:t>
      </w:r>
      <w:r w:rsidR="00FE6E31" w:rsidRPr="00187E97">
        <w:t>medical needs</w:t>
      </w:r>
      <w:r w:rsidR="00B73093">
        <w:t>,</w:t>
      </w:r>
      <w:r w:rsidR="00FE6E31" w:rsidRPr="00187E97">
        <w:t xml:space="preserve"> or with access t</w:t>
      </w:r>
      <w:r w:rsidR="000F388B">
        <w:t xml:space="preserve">o goods, </w:t>
      </w:r>
      <w:r w:rsidR="008C2C82">
        <w:t>services,</w:t>
      </w:r>
      <w:r w:rsidR="000F388B">
        <w:t xml:space="preserve"> or facilitie</w:t>
      </w:r>
      <w:r w:rsidR="00D07552">
        <w:t>s</w:t>
      </w:r>
      <w:r w:rsidR="00B73093">
        <w:t>.</w:t>
      </w:r>
    </w:p>
    <w:p w14:paraId="43255A2E" w14:textId="77777777" w:rsidR="001503D7" w:rsidRPr="000D159F" w:rsidRDefault="001503D7" w:rsidP="001B79B7">
      <w:pPr>
        <w:pStyle w:val="Heading1"/>
      </w:pPr>
      <w:r w:rsidRPr="000D159F">
        <w:t>Responsibilities</w:t>
      </w:r>
    </w:p>
    <w:p w14:paraId="3AF8A054" w14:textId="77777777" w:rsidR="00CF1C51" w:rsidRPr="003951A9" w:rsidRDefault="00CF1C51" w:rsidP="003951A9">
      <w:pPr>
        <w:pStyle w:val="Heading2"/>
      </w:pPr>
      <w:r w:rsidRPr="003951A9">
        <w:t>Training</w:t>
      </w:r>
    </w:p>
    <w:p w14:paraId="0F6A13D3" w14:textId="535C0BDF" w:rsidR="006565D1" w:rsidRDefault="00A71647" w:rsidP="003951A9">
      <w:pPr>
        <w:rPr>
          <w:lang w:val="en-CA"/>
        </w:rPr>
      </w:pPr>
      <w:r>
        <w:rPr>
          <w:lang w:val="en-CA"/>
        </w:rPr>
        <w:t>Royal Manitoba Theatre Centre</w:t>
      </w:r>
      <w:r w:rsidR="00AE1EDA">
        <w:rPr>
          <w:lang w:val="en-CA"/>
        </w:rPr>
        <w:t xml:space="preserve"> </w:t>
      </w:r>
      <w:r w:rsidR="00CF1C51" w:rsidRPr="001B278A">
        <w:rPr>
          <w:lang w:val="en-CA"/>
        </w:rPr>
        <w:t xml:space="preserve">will provide </w:t>
      </w:r>
      <w:r w:rsidR="00BE2BAA">
        <w:rPr>
          <w:lang w:val="en-CA"/>
        </w:rPr>
        <w:t xml:space="preserve">required </w:t>
      </w:r>
      <w:r w:rsidR="00CF1C51">
        <w:rPr>
          <w:lang w:val="en-CA"/>
        </w:rPr>
        <w:t>accessibili</w:t>
      </w:r>
      <w:r w:rsidR="00DF0C5B">
        <w:rPr>
          <w:lang w:val="en-CA"/>
        </w:rPr>
        <w:t>ty training to all employees</w:t>
      </w:r>
      <w:r w:rsidR="00F776AE">
        <w:rPr>
          <w:lang w:val="en-CA"/>
        </w:rPr>
        <w:t xml:space="preserve"> and volunteers</w:t>
      </w:r>
      <w:r w:rsidR="00CF1C51">
        <w:rPr>
          <w:lang w:val="en-CA"/>
        </w:rPr>
        <w:t xml:space="preserve">. </w:t>
      </w:r>
      <w:r w:rsidR="00CF1C51" w:rsidRPr="001B278A">
        <w:rPr>
          <w:lang w:val="en-CA"/>
        </w:rPr>
        <w:t xml:space="preserve">This training will be provided during the initial </w:t>
      </w:r>
      <w:r w:rsidR="00081783">
        <w:rPr>
          <w:lang w:val="en-CA"/>
        </w:rPr>
        <w:t>onboarding</w:t>
      </w:r>
      <w:r w:rsidR="00D60E67">
        <w:rPr>
          <w:lang w:val="en-CA"/>
        </w:rPr>
        <w:t xml:space="preserve"> period</w:t>
      </w:r>
      <w:r w:rsidR="00BE2BAA">
        <w:rPr>
          <w:lang w:val="en-CA"/>
        </w:rPr>
        <w:t xml:space="preserve">, </w:t>
      </w:r>
      <w:r w:rsidR="00CF1C51">
        <w:rPr>
          <w:lang w:val="en-CA"/>
        </w:rPr>
        <w:t xml:space="preserve">when changes are made </w:t>
      </w:r>
      <w:r w:rsidR="00175930">
        <w:rPr>
          <w:lang w:val="en-CA"/>
        </w:rPr>
        <w:t xml:space="preserve">to </w:t>
      </w:r>
      <w:r w:rsidR="001976DC">
        <w:rPr>
          <w:lang w:val="en-CA"/>
        </w:rPr>
        <w:t>Royal MTC</w:t>
      </w:r>
      <w:r w:rsidR="00AE1EDA">
        <w:rPr>
          <w:lang w:val="en-CA"/>
        </w:rPr>
        <w:t>’s</w:t>
      </w:r>
      <w:r w:rsidR="00175930">
        <w:rPr>
          <w:lang w:val="en-CA"/>
        </w:rPr>
        <w:t xml:space="preserve"> </w:t>
      </w:r>
      <w:r w:rsidR="00CF1C51">
        <w:rPr>
          <w:lang w:val="en-CA"/>
        </w:rPr>
        <w:t>accessibility policies or procedures</w:t>
      </w:r>
      <w:r w:rsidR="00BE2BAA">
        <w:rPr>
          <w:lang w:val="en-CA"/>
        </w:rPr>
        <w:t xml:space="preserve">, and when changes are made to </w:t>
      </w:r>
      <w:r w:rsidR="00F776AE">
        <w:rPr>
          <w:lang w:val="en-CA"/>
        </w:rPr>
        <w:t xml:space="preserve">applicable </w:t>
      </w:r>
      <w:r w:rsidR="00BE2BAA">
        <w:rPr>
          <w:lang w:val="en-CA"/>
        </w:rPr>
        <w:t>accessibility legislation</w:t>
      </w:r>
      <w:r w:rsidR="008F4EF6">
        <w:rPr>
          <w:lang w:val="en-CA"/>
        </w:rPr>
        <w:t>.</w:t>
      </w:r>
    </w:p>
    <w:p w14:paraId="26625041" w14:textId="77777777" w:rsidR="006565D1" w:rsidRDefault="006565D1" w:rsidP="003951A9">
      <w:pPr>
        <w:rPr>
          <w:lang w:val="en-CA"/>
        </w:rPr>
      </w:pPr>
    </w:p>
    <w:p w14:paraId="6D1A699D" w14:textId="5F6B3B06" w:rsidR="006565D1" w:rsidRDefault="00194075" w:rsidP="003951A9">
      <w:pPr>
        <w:rPr>
          <w:lang w:val="en-CA"/>
        </w:rPr>
      </w:pPr>
      <w:r>
        <w:rPr>
          <w:lang w:val="en-CA"/>
        </w:rPr>
        <w:t>Accessibility t</w:t>
      </w:r>
      <w:r w:rsidR="006565D1">
        <w:rPr>
          <w:lang w:val="en-CA"/>
        </w:rPr>
        <w:t>raining will cover, at minimum:</w:t>
      </w:r>
    </w:p>
    <w:p w14:paraId="29528B92" w14:textId="7FFBCEC6" w:rsidR="006565D1" w:rsidRDefault="006565D1" w:rsidP="003951A9">
      <w:pPr>
        <w:pStyle w:val="ListParagraph"/>
        <w:rPr>
          <w:lang w:val="en-CA"/>
        </w:rPr>
      </w:pPr>
      <w:r>
        <w:rPr>
          <w:lang w:val="en-CA"/>
        </w:rPr>
        <w:t xml:space="preserve">Principles, goals, and customer service standards of </w:t>
      </w:r>
      <w:r w:rsidR="004D0A8E">
        <w:rPr>
          <w:i/>
          <w:lang w:val="en-CA"/>
        </w:rPr>
        <w:t>The A</w:t>
      </w:r>
      <w:r w:rsidR="00A71647" w:rsidRPr="00A71647">
        <w:rPr>
          <w:i/>
          <w:lang w:val="en-CA"/>
        </w:rPr>
        <w:t>ccessibility for Manitobans Act</w:t>
      </w:r>
      <w:r w:rsidR="00A71647">
        <w:rPr>
          <w:lang w:val="en-CA"/>
        </w:rPr>
        <w:t xml:space="preserve"> (AMA)</w:t>
      </w:r>
      <w:r>
        <w:rPr>
          <w:lang w:val="en-CA"/>
        </w:rPr>
        <w:t>;</w:t>
      </w:r>
    </w:p>
    <w:p w14:paraId="214B7E63" w14:textId="7E1E30F4" w:rsidR="006565D1" w:rsidRDefault="00A71647" w:rsidP="003951A9">
      <w:pPr>
        <w:pStyle w:val="ListParagraph"/>
        <w:rPr>
          <w:lang w:val="en-CA"/>
        </w:rPr>
      </w:pPr>
      <w:r>
        <w:rPr>
          <w:lang w:val="en-CA"/>
        </w:rPr>
        <w:t>An overview of</w:t>
      </w:r>
      <w:r w:rsidR="006565D1">
        <w:rPr>
          <w:lang w:val="en-CA"/>
        </w:rPr>
        <w:t xml:space="preserve"> </w:t>
      </w:r>
      <w:r>
        <w:rPr>
          <w:lang w:val="en-CA"/>
        </w:rPr>
        <w:t xml:space="preserve">the </w:t>
      </w:r>
      <w:r w:rsidR="006565D1">
        <w:rPr>
          <w:lang w:val="en-CA"/>
        </w:rPr>
        <w:t xml:space="preserve">Human Rights Code </w:t>
      </w:r>
      <w:r>
        <w:rPr>
          <w:lang w:val="en-CA"/>
        </w:rPr>
        <w:t xml:space="preserve">(Manitoba) </w:t>
      </w:r>
      <w:r w:rsidR="006565D1">
        <w:rPr>
          <w:lang w:val="en-CA"/>
        </w:rPr>
        <w:t>content that relates to pe</w:t>
      </w:r>
      <w:r w:rsidR="00194075">
        <w:rPr>
          <w:lang w:val="en-CA"/>
        </w:rPr>
        <w:t>rsons with disabilities;</w:t>
      </w:r>
    </w:p>
    <w:p w14:paraId="718BC1CF" w14:textId="401280F6" w:rsidR="00194075" w:rsidRDefault="00194075" w:rsidP="003951A9">
      <w:pPr>
        <w:pStyle w:val="ListParagraph"/>
        <w:rPr>
          <w:lang w:val="en-CA"/>
        </w:rPr>
      </w:pPr>
      <w:r>
        <w:rPr>
          <w:lang w:val="en-CA"/>
        </w:rPr>
        <w:t>How to interact and communicate with people with various types of disabilities;</w:t>
      </w:r>
    </w:p>
    <w:p w14:paraId="46AE6DD7" w14:textId="77777777" w:rsidR="00D67182" w:rsidRDefault="00194075" w:rsidP="003951A9">
      <w:pPr>
        <w:pStyle w:val="ListParagraph"/>
        <w:rPr>
          <w:lang w:val="en-CA"/>
        </w:rPr>
      </w:pPr>
      <w:r>
        <w:rPr>
          <w:lang w:val="en-CA"/>
        </w:rPr>
        <w:t>How to interact and communicate with persons with disabilities who use an assistive device or require the assistance of a service animal or support person;</w:t>
      </w:r>
    </w:p>
    <w:p w14:paraId="67D8AB00" w14:textId="72135DA9" w:rsidR="004D0A8E" w:rsidRDefault="002C7126" w:rsidP="003951A9">
      <w:pPr>
        <w:pStyle w:val="ListParagraph"/>
        <w:rPr>
          <w:lang w:val="en-CA"/>
        </w:rPr>
      </w:pPr>
      <w:r>
        <w:rPr>
          <w:lang w:val="en-CA"/>
        </w:rPr>
        <w:t>The process for access and use of</w:t>
      </w:r>
      <w:r w:rsidR="004D0A8E">
        <w:rPr>
          <w:lang w:val="en-CA"/>
        </w:rPr>
        <w:t xml:space="preserve"> any Royal MTC assistive devices or equipment available on-site;</w:t>
      </w:r>
    </w:p>
    <w:p w14:paraId="52B9E1A6" w14:textId="4867B6C3" w:rsidR="00194075" w:rsidRDefault="00D67182" w:rsidP="003951A9">
      <w:pPr>
        <w:pStyle w:val="ListParagraph"/>
        <w:rPr>
          <w:lang w:val="en-CA"/>
        </w:rPr>
      </w:pPr>
      <w:r>
        <w:rPr>
          <w:lang w:val="en-CA"/>
        </w:rPr>
        <w:t xml:space="preserve">What to do if a person is having difficulty accessing </w:t>
      </w:r>
      <w:r w:rsidR="00A71647">
        <w:rPr>
          <w:lang w:val="en-CA"/>
        </w:rPr>
        <w:t>Royal MTC’s</w:t>
      </w:r>
      <w:r>
        <w:rPr>
          <w:lang w:val="en-CA"/>
        </w:rPr>
        <w:t xml:space="preserve"> </w:t>
      </w:r>
      <w:r w:rsidR="00A71647">
        <w:t>programs, services, information, goods, or facilities</w:t>
      </w:r>
      <w:r w:rsidR="00A71647">
        <w:rPr>
          <w:lang w:val="en-CA"/>
        </w:rPr>
        <w:t xml:space="preserve">, </w:t>
      </w:r>
      <w:r>
        <w:rPr>
          <w:lang w:val="en-CA"/>
        </w:rPr>
        <w:t xml:space="preserve">and wants to communicate a complaint or provide feedback to </w:t>
      </w:r>
      <w:r w:rsidR="00613025">
        <w:rPr>
          <w:lang w:val="en-CA"/>
        </w:rPr>
        <w:t>the Theatre</w:t>
      </w:r>
      <w:r>
        <w:rPr>
          <w:lang w:val="en-CA"/>
        </w:rPr>
        <w:t>;</w:t>
      </w:r>
      <w:r w:rsidR="00194075">
        <w:rPr>
          <w:lang w:val="en-CA"/>
        </w:rPr>
        <w:t xml:space="preserve"> and</w:t>
      </w:r>
    </w:p>
    <w:p w14:paraId="20EA272C" w14:textId="0192627B" w:rsidR="00194075" w:rsidRDefault="00194075" w:rsidP="003951A9">
      <w:pPr>
        <w:pStyle w:val="ListParagraph"/>
        <w:rPr>
          <w:lang w:val="en-CA"/>
        </w:rPr>
      </w:pPr>
      <w:r>
        <w:rPr>
          <w:lang w:val="en-CA"/>
        </w:rPr>
        <w:t xml:space="preserve">Details of </w:t>
      </w:r>
      <w:r w:rsidR="004D0A8E">
        <w:rPr>
          <w:lang w:val="en-CA"/>
        </w:rPr>
        <w:t>Royal MTC’s</w:t>
      </w:r>
      <w:r>
        <w:rPr>
          <w:lang w:val="en-CA"/>
        </w:rPr>
        <w:t xml:space="preserve"> Accessibility Policy and procedures applicable to their role.</w:t>
      </w:r>
    </w:p>
    <w:p w14:paraId="6E1E6BFE" w14:textId="77777777" w:rsidR="006565D1" w:rsidRDefault="006565D1" w:rsidP="003951A9">
      <w:pPr>
        <w:rPr>
          <w:lang w:val="en-CA"/>
        </w:rPr>
      </w:pPr>
    </w:p>
    <w:p w14:paraId="165CEC8E" w14:textId="4956D150" w:rsidR="003715B8" w:rsidRPr="00EC3FA8" w:rsidRDefault="00613025" w:rsidP="003951A9">
      <w:pPr>
        <w:rPr>
          <w:rFonts w:cs="Arial"/>
          <w:color w:val="000000"/>
          <w:kern w:val="24"/>
          <w:lang w:val="en-CA"/>
        </w:rPr>
      </w:pPr>
      <w:r>
        <w:rPr>
          <w:lang w:val="en-CA"/>
        </w:rPr>
        <w:t>The Theatre</w:t>
      </w:r>
      <w:r w:rsidR="00F776AE">
        <w:rPr>
          <w:lang w:val="en-CA"/>
        </w:rPr>
        <w:t xml:space="preserve"> will make every effort to incorporate training examples relevant to Royal MTC’s </w:t>
      </w:r>
      <w:r w:rsidR="00F776AE">
        <w:t>programs, services, information, goods, and facilities</w:t>
      </w:r>
      <w:r w:rsidR="00F776AE">
        <w:rPr>
          <w:lang w:val="en-CA"/>
        </w:rPr>
        <w:t xml:space="preserve">. </w:t>
      </w:r>
      <w:r w:rsidR="003715B8">
        <w:rPr>
          <w:lang w:val="en-CA"/>
        </w:rPr>
        <w:t xml:space="preserve">Training content will review how to identify, remove, and prevent </w:t>
      </w:r>
      <w:r w:rsidR="003715B8" w:rsidRPr="00EC3FA8">
        <w:rPr>
          <w:rFonts w:eastAsia="Times New Roman" w:cs="Arial"/>
          <w:color w:val="000000"/>
          <w:kern w:val="24"/>
          <w:lang w:val="en-CA"/>
        </w:rPr>
        <w:t>barriers to accessibility</w:t>
      </w:r>
      <w:r w:rsidR="003715B8">
        <w:rPr>
          <w:rFonts w:eastAsia="Times New Roman" w:cs="Arial"/>
          <w:color w:val="000000"/>
          <w:kern w:val="24"/>
          <w:lang w:val="en-CA"/>
        </w:rPr>
        <w:t xml:space="preserve"> at Royal MTC</w:t>
      </w:r>
      <w:r w:rsidR="00092116">
        <w:rPr>
          <w:rFonts w:eastAsia="Times New Roman" w:cs="Arial"/>
          <w:color w:val="000000"/>
          <w:kern w:val="24"/>
          <w:lang w:val="en-CA"/>
        </w:rPr>
        <w:t xml:space="preserve"> and how to increase inclusion </w:t>
      </w:r>
      <w:r w:rsidR="00445AFC">
        <w:rPr>
          <w:rFonts w:eastAsia="Times New Roman" w:cs="Arial"/>
          <w:color w:val="000000"/>
          <w:kern w:val="24"/>
          <w:lang w:val="en-CA"/>
        </w:rPr>
        <w:t xml:space="preserve">in </w:t>
      </w:r>
      <w:r w:rsidR="00BC05F1">
        <w:rPr>
          <w:rFonts w:eastAsia="Times New Roman" w:cs="Arial"/>
          <w:color w:val="000000"/>
          <w:kern w:val="24"/>
          <w:lang w:val="en-CA"/>
        </w:rPr>
        <w:t>Theatre</w:t>
      </w:r>
      <w:r w:rsidR="00445AFC">
        <w:rPr>
          <w:rFonts w:eastAsia="Times New Roman" w:cs="Arial"/>
          <w:color w:val="000000"/>
          <w:kern w:val="24"/>
          <w:lang w:val="en-CA"/>
        </w:rPr>
        <w:t xml:space="preserve"> operations</w:t>
      </w:r>
      <w:r w:rsidR="00092116">
        <w:rPr>
          <w:rFonts w:eastAsia="Times New Roman" w:cs="Arial"/>
          <w:color w:val="000000"/>
          <w:kern w:val="24"/>
          <w:lang w:val="en-CA"/>
        </w:rPr>
        <w:t>.</w:t>
      </w:r>
    </w:p>
    <w:p w14:paraId="12DC58AF" w14:textId="77777777" w:rsidR="00092116" w:rsidRDefault="00092116" w:rsidP="003951A9">
      <w:pPr>
        <w:rPr>
          <w:lang w:val="en-CA"/>
        </w:rPr>
      </w:pPr>
    </w:p>
    <w:p w14:paraId="6F2B7BAC" w14:textId="0805E231" w:rsidR="00CF1C51" w:rsidRDefault="00613025" w:rsidP="003951A9">
      <w:pPr>
        <w:rPr>
          <w:lang w:val="en-CA"/>
        </w:rPr>
      </w:pPr>
      <w:r>
        <w:rPr>
          <w:lang w:val="en-CA"/>
        </w:rPr>
        <w:t>The Theatre</w:t>
      </w:r>
      <w:r w:rsidR="00CF1C51">
        <w:rPr>
          <w:lang w:val="en-CA"/>
        </w:rPr>
        <w:t xml:space="preserve"> will also ensure that those who </w:t>
      </w:r>
      <w:r w:rsidR="00CF1C51" w:rsidRPr="001B278A">
        <w:rPr>
          <w:lang w:val="en-CA"/>
        </w:rPr>
        <w:t xml:space="preserve">are involved in the development and approval of </w:t>
      </w:r>
      <w:r w:rsidR="00CF1C51">
        <w:rPr>
          <w:lang w:val="en-CA"/>
        </w:rPr>
        <w:t>accessibility-related</w:t>
      </w:r>
      <w:r w:rsidR="00CF1C51" w:rsidRPr="001B278A">
        <w:rPr>
          <w:lang w:val="en-CA"/>
        </w:rPr>
        <w:t xml:space="preserve"> policies, practices and procedures</w:t>
      </w:r>
      <w:r w:rsidR="00CF1C51">
        <w:rPr>
          <w:lang w:val="en-CA"/>
        </w:rPr>
        <w:t xml:space="preserve"> are trained on </w:t>
      </w:r>
      <w:r w:rsidR="00BE2BAA">
        <w:rPr>
          <w:lang w:val="en-CA"/>
        </w:rPr>
        <w:t xml:space="preserve">applicable accessibility legislation and Human Rights Code content </w:t>
      </w:r>
      <w:r w:rsidR="006F49CC">
        <w:rPr>
          <w:lang w:val="en-CA"/>
        </w:rPr>
        <w:t>that relates to persons with disabilities.</w:t>
      </w:r>
    </w:p>
    <w:p w14:paraId="43F9222D" w14:textId="77777777" w:rsidR="006565D1" w:rsidRDefault="006565D1" w:rsidP="003951A9">
      <w:pPr>
        <w:rPr>
          <w:lang w:val="en-CA"/>
        </w:rPr>
      </w:pPr>
    </w:p>
    <w:p w14:paraId="2747F3C6" w14:textId="22A8B8AA" w:rsidR="00DF50D4" w:rsidRPr="00732BAF" w:rsidRDefault="008F4EF6" w:rsidP="003951A9">
      <w:pPr>
        <w:rPr>
          <w:lang w:val="en-CA"/>
        </w:rPr>
      </w:pPr>
      <w:r w:rsidRPr="008F4EF6">
        <w:rPr>
          <w:lang w:val="en-CA"/>
        </w:rPr>
        <w:t>T</w:t>
      </w:r>
      <w:r w:rsidR="00383141" w:rsidRPr="008F4EF6">
        <w:rPr>
          <w:lang w:val="en-CA"/>
        </w:rPr>
        <w:t xml:space="preserve">he </w:t>
      </w:r>
      <w:r w:rsidR="004D0A8E">
        <w:rPr>
          <w:lang w:val="en-CA"/>
        </w:rPr>
        <w:t>Director of Human Resource</w:t>
      </w:r>
      <w:r w:rsidR="001220FB">
        <w:rPr>
          <w:lang w:val="en-CA"/>
        </w:rPr>
        <w:t>s</w:t>
      </w:r>
      <w:r w:rsidRPr="008F4EF6">
        <w:rPr>
          <w:lang w:val="en-CA"/>
        </w:rPr>
        <w:t xml:space="preserve"> </w:t>
      </w:r>
      <w:r w:rsidR="000A7A38">
        <w:rPr>
          <w:lang w:val="en-CA"/>
        </w:rPr>
        <w:t xml:space="preserve">will maintain </w:t>
      </w:r>
      <w:r w:rsidR="00194075">
        <w:rPr>
          <w:lang w:val="en-CA"/>
        </w:rPr>
        <w:t>training record</w:t>
      </w:r>
      <w:r w:rsidR="000A7A38">
        <w:rPr>
          <w:lang w:val="en-CA"/>
        </w:rPr>
        <w:t>s</w:t>
      </w:r>
      <w:r w:rsidR="00194075">
        <w:rPr>
          <w:lang w:val="en-CA"/>
        </w:rPr>
        <w:t xml:space="preserve"> for </w:t>
      </w:r>
      <w:r w:rsidR="000A7A38">
        <w:rPr>
          <w:lang w:val="en-CA"/>
        </w:rPr>
        <w:t xml:space="preserve">each </w:t>
      </w:r>
      <w:r w:rsidR="004D0A8E">
        <w:rPr>
          <w:lang w:val="en-CA"/>
        </w:rPr>
        <w:t>Royal MTC</w:t>
      </w:r>
      <w:r w:rsidR="000A7A38">
        <w:rPr>
          <w:lang w:val="en-CA"/>
        </w:rPr>
        <w:t xml:space="preserve"> employee</w:t>
      </w:r>
      <w:r w:rsidR="00194075">
        <w:rPr>
          <w:lang w:val="en-CA"/>
        </w:rPr>
        <w:t>.</w:t>
      </w:r>
    </w:p>
    <w:p w14:paraId="384D9D77" w14:textId="2E66BE83" w:rsidR="00FE6E31" w:rsidRPr="007B3CF4" w:rsidRDefault="00335F96" w:rsidP="003951A9">
      <w:pPr>
        <w:pStyle w:val="Heading2"/>
        <w:rPr>
          <w:lang w:val="en-CA"/>
        </w:rPr>
      </w:pPr>
      <w:r>
        <w:rPr>
          <w:lang w:val="en-CA"/>
        </w:rPr>
        <w:t>Information and C</w:t>
      </w:r>
      <w:r w:rsidR="00FE6E31" w:rsidRPr="007B3CF4">
        <w:rPr>
          <w:lang w:val="en-CA"/>
        </w:rPr>
        <w:t>ommunication</w:t>
      </w:r>
    </w:p>
    <w:p w14:paraId="1B0C31F4" w14:textId="425E7617" w:rsidR="000D1074" w:rsidRDefault="00A71647" w:rsidP="004F043C">
      <w:pPr>
        <w:rPr>
          <w:lang w:val="en-CA"/>
        </w:rPr>
      </w:pPr>
      <w:r>
        <w:rPr>
          <w:lang w:val="en-CA"/>
        </w:rPr>
        <w:t>Royal Manitoba Theatre Centre</w:t>
      </w:r>
      <w:r w:rsidR="00016272">
        <w:rPr>
          <w:lang w:val="en-CA"/>
        </w:rPr>
        <w:t xml:space="preserve"> </w:t>
      </w:r>
      <w:r w:rsidR="00F752CD" w:rsidRPr="00F752CD">
        <w:rPr>
          <w:lang w:val="en-CA"/>
        </w:rPr>
        <w:t xml:space="preserve">will provide information about </w:t>
      </w:r>
      <w:r w:rsidR="00613025">
        <w:rPr>
          <w:lang w:val="en-CA"/>
        </w:rPr>
        <w:t>the Theatre</w:t>
      </w:r>
      <w:r w:rsidR="00F752CD" w:rsidRPr="00F752CD">
        <w:rPr>
          <w:lang w:val="en-CA"/>
        </w:rPr>
        <w:t xml:space="preserve"> and its services, including</w:t>
      </w:r>
      <w:r w:rsidR="004B5969">
        <w:rPr>
          <w:lang w:val="en-CA"/>
        </w:rPr>
        <w:t xml:space="preserve"> public safety information, in a</w:t>
      </w:r>
      <w:r w:rsidR="00F752CD" w:rsidRPr="00F752CD">
        <w:rPr>
          <w:lang w:val="en-CA"/>
        </w:rPr>
        <w:t>ccessible formats or with communication supports</w:t>
      </w:r>
      <w:r w:rsidR="00EB06D2">
        <w:rPr>
          <w:lang w:val="en-CA"/>
        </w:rPr>
        <w:t>, upon request</w:t>
      </w:r>
      <w:r w:rsidR="00F752CD" w:rsidRPr="00F752CD">
        <w:rPr>
          <w:lang w:val="en-CA"/>
        </w:rPr>
        <w:t>.</w:t>
      </w:r>
      <w:r w:rsidR="004566C1">
        <w:rPr>
          <w:lang w:val="en-CA"/>
        </w:rPr>
        <w:t xml:space="preserve"> </w:t>
      </w:r>
    </w:p>
    <w:p w14:paraId="192A4DED" w14:textId="77777777" w:rsidR="000D1074" w:rsidRDefault="000D1074" w:rsidP="004F043C">
      <w:pPr>
        <w:rPr>
          <w:lang w:val="en-CA"/>
        </w:rPr>
      </w:pPr>
    </w:p>
    <w:p w14:paraId="1B615DFD" w14:textId="496895AC" w:rsidR="00757704" w:rsidRDefault="00D67182" w:rsidP="00300EE4">
      <w:pPr>
        <w:rPr>
          <w:lang w:val="en-CA"/>
        </w:rPr>
      </w:pPr>
      <w:r>
        <w:rPr>
          <w:lang w:val="en-CA"/>
        </w:rPr>
        <w:lastRenderedPageBreak/>
        <w:t xml:space="preserve">We will communicate with persons with disabilities in formats that take into account their disability </w:t>
      </w:r>
      <w:r w:rsidR="00E56200">
        <w:rPr>
          <w:lang w:val="en-CA"/>
        </w:rPr>
        <w:t xml:space="preserve">and accessibility needs </w:t>
      </w:r>
      <w:r>
        <w:rPr>
          <w:lang w:val="en-CA"/>
        </w:rPr>
        <w:t xml:space="preserve">and, whenever possible, in the manner they request. </w:t>
      </w:r>
      <w:r w:rsidR="00EB06D2">
        <w:rPr>
          <w:lang w:val="en-CA"/>
        </w:rPr>
        <w:t xml:space="preserve">Upon request, </w:t>
      </w:r>
      <w:r w:rsidR="00613025">
        <w:rPr>
          <w:lang w:val="en-CA"/>
        </w:rPr>
        <w:t>the Theatre</w:t>
      </w:r>
      <w:r w:rsidR="00FD69DB">
        <w:rPr>
          <w:lang w:val="en-CA"/>
        </w:rPr>
        <w:t xml:space="preserve"> </w:t>
      </w:r>
      <w:r w:rsidR="00757704" w:rsidRPr="00400D33">
        <w:rPr>
          <w:lang w:val="en-CA"/>
        </w:rPr>
        <w:t>will provide o</w:t>
      </w:r>
      <w:r w:rsidR="004B5969">
        <w:rPr>
          <w:lang w:val="en-CA"/>
        </w:rPr>
        <w:t>r arrange for the provision of a</w:t>
      </w:r>
      <w:r w:rsidR="00757704">
        <w:rPr>
          <w:lang w:val="en-CA"/>
        </w:rPr>
        <w:t>ccessible</w:t>
      </w:r>
      <w:r w:rsidR="004B5969">
        <w:rPr>
          <w:lang w:val="en-CA"/>
        </w:rPr>
        <w:t xml:space="preserve"> or a</w:t>
      </w:r>
      <w:r w:rsidR="00A2705E">
        <w:rPr>
          <w:lang w:val="en-CA"/>
        </w:rPr>
        <w:t>lternate</w:t>
      </w:r>
      <w:r w:rsidR="004B5969">
        <w:rPr>
          <w:lang w:val="en-CA"/>
        </w:rPr>
        <w:t xml:space="preserve"> formats and communication s</w:t>
      </w:r>
      <w:r w:rsidR="00757704" w:rsidRPr="00400D33">
        <w:rPr>
          <w:lang w:val="en-CA"/>
        </w:rPr>
        <w:t xml:space="preserve">upports for persons with </w:t>
      </w:r>
      <w:r w:rsidR="004B5969">
        <w:rPr>
          <w:lang w:val="en-CA"/>
        </w:rPr>
        <w:t>d</w:t>
      </w:r>
      <w:r w:rsidR="00757704" w:rsidRPr="00400D33">
        <w:rPr>
          <w:lang w:val="en-CA"/>
        </w:rPr>
        <w:t>isabilities</w:t>
      </w:r>
      <w:r w:rsidR="00602DFC">
        <w:rPr>
          <w:lang w:val="en-CA"/>
        </w:rPr>
        <w:t>,</w:t>
      </w:r>
      <w:r w:rsidR="00757704" w:rsidRPr="00400D33">
        <w:rPr>
          <w:lang w:val="en-CA"/>
        </w:rPr>
        <w:t xml:space="preserve"> in a timely manner and at no additional cost t</w:t>
      </w:r>
      <w:r w:rsidR="000D1074">
        <w:rPr>
          <w:lang w:val="en-CA"/>
        </w:rPr>
        <w:t>o the individual.</w:t>
      </w:r>
    </w:p>
    <w:p w14:paraId="6B51C001" w14:textId="77777777" w:rsidR="00EA370D" w:rsidRDefault="00EA370D" w:rsidP="00300EE4">
      <w:pPr>
        <w:rPr>
          <w:lang w:val="en-CA"/>
        </w:rPr>
      </w:pPr>
    </w:p>
    <w:p w14:paraId="3A3FE01F" w14:textId="6279891F" w:rsidR="00EA370D" w:rsidRPr="00EA370D" w:rsidRDefault="008C2C82" w:rsidP="00300EE4">
      <w:pPr>
        <w:rPr>
          <w:lang w:val="en-CA"/>
        </w:rPr>
      </w:pPr>
      <w:r w:rsidRPr="00EA370D">
        <w:rPr>
          <w:lang w:val="en-CA"/>
        </w:rPr>
        <w:t>If</w:t>
      </w:r>
      <w:r w:rsidR="00EA370D" w:rsidRPr="00EA370D">
        <w:rPr>
          <w:lang w:val="en-CA"/>
        </w:rPr>
        <w:t xml:space="preserve"> </w:t>
      </w:r>
      <w:r w:rsidR="004D0A8E">
        <w:rPr>
          <w:lang w:val="en-CA"/>
        </w:rPr>
        <w:t>Royal MTC</w:t>
      </w:r>
      <w:r w:rsidR="00EA370D" w:rsidRPr="00EA370D">
        <w:rPr>
          <w:lang w:val="en-CA"/>
        </w:rPr>
        <w:t xml:space="preserve"> determin</w:t>
      </w:r>
      <w:r w:rsidR="00A8350D">
        <w:rPr>
          <w:lang w:val="en-CA"/>
        </w:rPr>
        <w:t>es information or communication</w:t>
      </w:r>
      <w:r w:rsidR="00EA370D" w:rsidRPr="00EA370D">
        <w:rPr>
          <w:lang w:val="en-CA"/>
        </w:rPr>
        <w:t xml:space="preserve"> cannot be provided in the format requested, </w:t>
      </w:r>
      <w:r w:rsidR="00613025">
        <w:rPr>
          <w:lang w:val="en-CA"/>
        </w:rPr>
        <w:t>the Theatre</w:t>
      </w:r>
      <w:r w:rsidR="00EA370D" w:rsidRPr="00EA370D">
        <w:rPr>
          <w:lang w:val="en-CA"/>
        </w:rPr>
        <w:t xml:space="preserve"> will provide the individual making the request with </w:t>
      </w:r>
      <w:r w:rsidR="00EA370D">
        <w:rPr>
          <w:lang w:val="en-CA"/>
        </w:rPr>
        <w:t xml:space="preserve">an explanation. </w:t>
      </w:r>
      <w:r w:rsidR="00613025">
        <w:rPr>
          <w:lang w:val="en-CA"/>
        </w:rPr>
        <w:t>The Theatre</w:t>
      </w:r>
      <w:r w:rsidR="00EA370D">
        <w:rPr>
          <w:lang w:val="en-CA"/>
        </w:rPr>
        <w:t xml:space="preserve"> </w:t>
      </w:r>
      <w:r w:rsidR="00EA370D" w:rsidRPr="00EA370D">
        <w:rPr>
          <w:lang w:val="en-CA"/>
        </w:rPr>
        <w:t>will also provide a summary version of the information or communication requested.</w:t>
      </w:r>
    </w:p>
    <w:p w14:paraId="60AB6E67" w14:textId="5E53C9BC" w:rsidR="00FE6E31" w:rsidRPr="001B278A" w:rsidRDefault="004566C1" w:rsidP="003951A9">
      <w:pPr>
        <w:pStyle w:val="Heading2"/>
        <w:rPr>
          <w:lang w:val="en-CA"/>
        </w:rPr>
      </w:pPr>
      <w:r>
        <w:rPr>
          <w:lang w:val="en-CA"/>
        </w:rPr>
        <w:t>Assistive D</w:t>
      </w:r>
      <w:r w:rsidR="00FE6E31" w:rsidRPr="001B278A">
        <w:rPr>
          <w:lang w:val="en-CA"/>
        </w:rPr>
        <w:t>evices</w:t>
      </w:r>
    </w:p>
    <w:p w14:paraId="1822A2B2" w14:textId="3CE53669" w:rsidR="004D0A8E" w:rsidRDefault="00A71647" w:rsidP="00300EE4">
      <w:pPr>
        <w:rPr>
          <w:lang w:val="en-CA"/>
        </w:rPr>
      </w:pPr>
      <w:r>
        <w:rPr>
          <w:lang w:val="en-CA"/>
        </w:rPr>
        <w:t>Royal Manitoba Theatre Centre</w:t>
      </w:r>
      <w:r w:rsidR="00FE6E31" w:rsidRPr="001B278A">
        <w:rPr>
          <w:lang w:val="en-CA"/>
        </w:rPr>
        <w:t xml:space="preserve"> is committed to serving </w:t>
      </w:r>
      <w:r w:rsidR="00081783">
        <w:rPr>
          <w:lang w:val="en-CA"/>
        </w:rPr>
        <w:t>persons</w:t>
      </w:r>
      <w:r w:rsidR="00FE6E31" w:rsidRPr="001B278A">
        <w:rPr>
          <w:lang w:val="en-CA"/>
        </w:rPr>
        <w:t xml:space="preserve"> with </w:t>
      </w:r>
      <w:r w:rsidR="009242A2">
        <w:rPr>
          <w:lang w:val="en-CA"/>
        </w:rPr>
        <w:t>disabilities</w:t>
      </w:r>
      <w:r w:rsidR="004B5969">
        <w:rPr>
          <w:lang w:val="en-CA"/>
        </w:rPr>
        <w:t xml:space="preserve"> who use assistive d</w:t>
      </w:r>
      <w:r w:rsidR="00FE6E31" w:rsidRPr="001B278A">
        <w:rPr>
          <w:lang w:val="en-CA"/>
        </w:rPr>
        <w:t xml:space="preserve">evices to obtain, use or benefit from </w:t>
      </w:r>
      <w:r w:rsidR="00613025">
        <w:rPr>
          <w:lang w:val="en-CA"/>
        </w:rPr>
        <w:t>the Theatre</w:t>
      </w:r>
      <w:r w:rsidR="00FE6E31" w:rsidRPr="001B278A">
        <w:rPr>
          <w:lang w:val="en-CA"/>
        </w:rPr>
        <w:t xml:space="preserve">’s goods and services. </w:t>
      </w:r>
      <w:r w:rsidR="006C3645">
        <w:rPr>
          <w:lang w:val="en-CA"/>
        </w:rPr>
        <w:t>Employees</w:t>
      </w:r>
      <w:r w:rsidR="00602DFC">
        <w:rPr>
          <w:lang w:val="en-CA"/>
        </w:rPr>
        <w:t xml:space="preserve"> </w:t>
      </w:r>
      <w:r w:rsidR="00BC05F1">
        <w:rPr>
          <w:lang w:val="en-CA"/>
        </w:rPr>
        <w:t xml:space="preserve">and volunteers </w:t>
      </w:r>
      <w:r w:rsidR="004B5969">
        <w:rPr>
          <w:lang w:val="en-CA"/>
        </w:rPr>
        <w:t xml:space="preserve">will be trained </w:t>
      </w:r>
      <w:r w:rsidR="00175930">
        <w:rPr>
          <w:lang w:val="en-CA"/>
        </w:rPr>
        <w:t xml:space="preserve">on </w:t>
      </w:r>
      <w:r w:rsidR="004B5969">
        <w:rPr>
          <w:lang w:val="en-CA"/>
        </w:rPr>
        <w:t>how</w:t>
      </w:r>
      <w:r w:rsidR="004B5969" w:rsidRPr="004B5969">
        <w:rPr>
          <w:lang w:val="en-CA"/>
        </w:rPr>
        <w:t xml:space="preserve"> to interact with persons with disabilities who use an assistive device.</w:t>
      </w:r>
      <w:r w:rsidR="00E56200">
        <w:rPr>
          <w:lang w:val="en-CA"/>
        </w:rPr>
        <w:t xml:space="preserve"> </w:t>
      </w:r>
      <w:r w:rsidR="004D0A8E">
        <w:rPr>
          <w:lang w:val="en-CA"/>
        </w:rPr>
        <w:t>Employees will also be trained on how to use any Royal MTC assistive devices or equipment available on-site.</w:t>
      </w:r>
    </w:p>
    <w:p w14:paraId="323A9676" w14:textId="77777777" w:rsidR="004D0A8E" w:rsidRDefault="004D0A8E" w:rsidP="00300EE4">
      <w:pPr>
        <w:rPr>
          <w:lang w:val="en-CA"/>
        </w:rPr>
      </w:pPr>
    </w:p>
    <w:p w14:paraId="1DC628BB" w14:textId="4D5B79A8" w:rsidR="004B5969" w:rsidRDefault="008C2C82" w:rsidP="00300EE4">
      <w:r>
        <w:rPr>
          <w:lang w:val="en-CA"/>
        </w:rPr>
        <w:t>If</w:t>
      </w:r>
      <w:r w:rsidR="00E56200">
        <w:rPr>
          <w:lang w:val="en-CA"/>
        </w:rPr>
        <w:t xml:space="preserve"> an individual experiences a barrier when attempting to use their assistive device to access </w:t>
      </w:r>
      <w:r w:rsidR="00613025">
        <w:rPr>
          <w:lang w:val="en-CA"/>
        </w:rPr>
        <w:t>the Theatre</w:t>
      </w:r>
      <w:r w:rsidR="00E56200">
        <w:rPr>
          <w:lang w:val="en-CA"/>
        </w:rPr>
        <w:t xml:space="preserve">’s </w:t>
      </w:r>
      <w:r w:rsidR="004D0A8E">
        <w:t>programs, services, information, goods, or facilities</w:t>
      </w:r>
      <w:r w:rsidR="006325C4">
        <w:rPr>
          <w:lang w:val="en-CA"/>
        </w:rPr>
        <w:t xml:space="preserve">, </w:t>
      </w:r>
      <w:r w:rsidR="004D0A8E">
        <w:rPr>
          <w:lang w:val="en-CA"/>
        </w:rPr>
        <w:t>Royal MTC</w:t>
      </w:r>
      <w:r w:rsidR="006325C4">
        <w:rPr>
          <w:lang w:val="en-CA"/>
        </w:rPr>
        <w:t xml:space="preserve"> </w:t>
      </w:r>
      <w:r w:rsidR="006C3645">
        <w:rPr>
          <w:lang w:val="en-CA"/>
        </w:rPr>
        <w:t>employees</w:t>
      </w:r>
      <w:r w:rsidR="006325C4">
        <w:rPr>
          <w:lang w:val="en-CA"/>
        </w:rPr>
        <w:t xml:space="preserve"> will work with the </w:t>
      </w:r>
      <w:r w:rsidR="004D0A8E">
        <w:rPr>
          <w:lang w:val="en-CA"/>
        </w:rPr>
        <w:t>individual</w:t>
      </w:r>
      <w:r w:rsidR="006325C4">
        <w:rPr>
          <w:lang w:val="en-CA"/>
        </w:rPr>
        <w:t xml:space="preserve"> to </w:t>
      </w:r>
      <w:r w:rsidR="006325C4">
        <w:t>seek to provide alternate ways to accommodate their access request.</w:t>
      </w:r>
    </w:p>
    <w:p w14:paraId="2BDAEF64" w14:textId="77777777" w:rsidR="00671E40" w:rsidRDefault="00671E40" w:rsidP="00300EE4"/>
    <w:p w14:paraId="54881A80" w14:textId="6D593B06" w:rsidR="00671E40" w:rsidRDefault="00671E40" w:rsidP="00300EE4">
      <w:r>
        <w:rPr>
          <w:lang w:val="en-CA"/>
        </w:rPr>
        <w:t xml:space="preserve">Royal MTC provides </w:t>
      </w:r>
      <w:r w:rsidR="00E81544">
        <w:rPr>
          <w:lang w:val="en-CA"/>
        </w:rPr>
        <w:t>several types of</w:t>
      </w:r>
      <w:r>
        <w:rPr>
          <w:lang w:val="en-CA"/>
        </w:rPr>
        <w:t xml:space="preserve"> assistive devices</w:t>
      </w:r>
      <w:r w:rsidR="0033090F">
        <w:rPr>
          <w:lang w:val="en-CA"/>
        </w:rPr>
        <w:t xml:space="preserve"> (for example</w:t>
      </w:r>
      <w:r w:rsidR="00E81544">
        <w:rPr>
          <w:lang w:val="en-CA"/>
        </w:rPr>
        <w:t>, wheelchairs, assistive listening devices)</w:t>
      </w:r>
      <w:r>
        <w:rPr>
          <w:lang w:val="en-CA"/>
        </w:rPr>
        <w:t xml:space="preserve"> for use by patrons at our performance venues. </w:t>
      </w:r>
      <w:r>
        <w:t xml:space="preserve">Designated Patron Services staff </w:t>
      </w:r>
      <w:r w:rsidR="0033090F">
        <w:t xml:space="preserve">and volunteers </w:t>
      </w:r>
      <w:r>
        <w:t xml:space="preserve">at each facility are trained on the procedures for use of </w:t>
      </w:r>
      <w:r w:rsidR="00E81544">
        <w:t>assistive devices.</w:t>
      </w:r>
    </w:p>
    <w:p w14:paraId="26EA3DB6" w14:textId="77777777" w:rsidR="00671E40" w:rsidRDefault="00671E40" w:rsidP="00300EE4"/>
    <w:p w14:paraId="11891F72" w14:textId="133A5529" w:rsidR="00671E40" w:rsidRPr="00671E40" w:rsidRDefault="00671E40" w:rsidP="00300EE4">
      <w:pPr>
        <w:rPr>
          <w:color w:val="000000" w:themeColor="text1"/>
          <w:lang w:val="en-CA"/>
        </w:rPr>
      </w:pPr>
      <w:r w:rsidRPr="001A7E31">
        <w:rPr>
          <w:lang w:val="en-CA"/>
        </w:rPr>
        <w:t>For more information</w:t>
      </w:r>
      <w:r>
        <w:rPr>
          <w:lang w:val="en-CA"/>
        </w:rPr>
        <w:t xml:space="preserve"> on how to ensure accessible seating while using a mobility device or how to access Royal MTC’s on-site assistive devices, contact the Box Office or visit</w:t>
      </w:r>
      <w:r w:rsidRPr="001A7E31">
        <w:rPr>
          <w:lang w:val="en-CA"/>
        </w:rPr>
        <w:t xml:space="preserve"> the </w:t>
      </w:r>
      <w:r>
        <w:rPr>
          <w:lang w:val="en-CA"/>
        </w:rPr>
        <w:t>Royal MTC</w:t>
      </w:r>
      <w:r w:rsidRPr="001A7E31">
        <w:rPr>
          <w:lang w:val="en-CA"/>
        </w:rPr>
        <w:t xml:space="preserve"> Accessibility </w:t>
      </w:r>
      <w:r w:rsidR="0033090F">
        <w:rPr>
          <w:lang w:val="en-CA"/>
        </w:rPr>
        <w:t xml:space="preserve">web </w:t>
      </w:r>
      <w:r w:rsidR="00E81544">
        <w:rPr>
          <w:lang w:val="en-CA"/>
        </w:rPr>
        <w:t>page.</w:t>
      </w:r>
    </w:p>
    <w:p w14:paraId="30B1F0C3" w14:textId="7188CCF3" w:rsidR="00FE6E31" w:rsidRPr="001B278A" w:rsidRDefault="00FE6E31" w:rsidP="003951A9">
      <w:pPr>
        <w:pStyle w:val="Heading2"/>
        <w:rPr>
          <w:lang w:val="en-CA"/>
        </w:rPr>
      </w:pPr>
      <w:r w:rsidRPr="001B278A">
        <w:rPr>
          <w:lang w:val="en-CA"/>
        </w:rPr>
        <w:t xml:space="preserve">Service Animals </w:t>
      </w:r>
    </w:p>
    <w:p w14:paraId="22FDC3B2" w14:textId="40651CC2" w:rsidR="004D0A8E" w:rsidRDefault="00A71647" w:rsidP="00300EE4">
      <w:pPr>
        <w:rPr>
          <w:lang w:val="en-CA"/>
        </w:rPr>
      </w:pPr>
      <w:r>
        <w:rPr>
          <w:lang w:val="en-CA"/>
        </w:rPr>
        <w:t>Royal Manitoba Theatre Centre</w:t>
      </w:r>
      <w:r w:rsidR="00EB06D2">
        <w:rPr>
          <w:lang w:val="en-CA"/>
        </w:rPr>
        <w:t xml:space="preserve"> </w:t>
      </w:r>
      <w:r w:rsidR="00FE6E31" w:rsidRPr="001B278A">
        <w:rPr>
          <w:lang w:val="en-CA"/>
        </w:rPr>
        <w:t>is comm</w:t>
      </w:r>
      <w:r w:rsidR="009242A2">
        <w:rPr>
          <w:lang w:val="en-CA"/>
        </w:rPr>
        <w:t xml:space="preserve">itted to welcoming </w:t>
      </w:r>
      <w:r w:rsidR="00602DFC">
        <w:rPr>
          <w:lang w:val="en-CA"/>
        </w:rPr>
        <w:t>persons</w:t>
      </w:r>
      <w:r w:rsidR="009242A2">
        <w:rPr>
          <w:lang w:val="en-CA"/>
        </w:rPr>
        <w:t xml:space="preserve"> with d</w:t>
      </w:r>
      <w:r w:rsidR="00FE6E31" w:rsidRPr="001B278A">
        <w:rPr>
          <w:lang w:val="en-CA"/>
        </w:rPr>
        <w:t>isabil</w:t>
      </w:r>
      <w:r w:rsidR="009242A2">
        <w:rPr>
          <w:lang w:val="en-CA"/>
        </w:rPr>
        <w:t>ities who are accompanied by a service a</w:t>
      </w:r>
      <w:r w:rsidR="00FE6E31" w:rsidRPr="001B278A">
        <w:rPr>
          <w:lang w:val="en-CA"/>
        </w:rPr>
        <w:t xml:space="preserve">nimal on </w:t>
      </w:r>
      <w:r w:rsidR="0033090F">
        <w:rPr>
          <w:lang w:val="en-CA"/>
        </w:rPr>
        <w:t>Theatre</w:t>
      </w:r>
      <w:r w:rsidR="00EB06D2">
        <w:rPr>
          <w:lang w:val="en-CA"/>
        </w:rPr>
        <w:t xml:space="preserve"> </w:t>
      </w:r>
      <w:r w:rsidR="00FE6E31" w:rsidRPr="001B278A">
        <w:rPr>
          <w:lang w:val="en-CA"/>
        </w:rPr>
        <w:t>premises that are open to the p</w:t>
      </w:r>
      <w:r w:rsidR="00EB06D2">
        <w:rPr>
          <w:lang w:val="en-CA"/>
        </w:rPr>
        <w:t xml:space="preserve">ublic and other third parties. </w:t>
      </w:r>
    </w:p>
    <w:p w14:paraId="23D1A3D7" w14:textId="77777777" w:rsidR="004D0A8E" w:rsidRDefault="004D0A8E" w:rsidP="00300EE4">
      <w:pPr>
        <w:rPr>
          <w:lang w:val="en-CA"/>
        </w:rPr>
      </w:pPr>
    </w:p>
    <w:p w14:paraId="4BEA76F0" w14:textId="449C26B6" w:rsidR="002C7126" w:rsidRDefault="00B73093" w:rsidP="00300EE4">
      <w:pPr>
        <w:rPr>
          <w:lang w:val="en-CA"/>
        </w:rPr>
      </w:pPr>
      <w:r w:rsidRPr="00B73093">
        <w:rPr>
          <w:lang w:val="en-CA"/>
        </w:rPr>
        <w:t xml:space="preserve">If a service animal is excluded by law from the premises (for example, in an area where food is being prepared in a commercial kitchen), then </w:t>
      </w:r>
      <w:r w:rsidR="00613025">
        <w:rPr>
          <w:lang w:val="en-CA"/>
        </w:rPr>
        <w:t>the Theatre</w:t>
      </w:r>
      <w:r w:rsidRPr="00B73093">
        <w:rPr>
          <w:lang w:val="en-CA"/>
        </w:rPr>
        <w:t xml:space="preserve"> will make every effort to enable the person with a disability to access </w:t>
      </w:r>
      <w:r w:rsidR="00CC00A2">
        <w:rPr>
          <w:lang w:val="en-CA"/>
        </w:rPr>
        <w:t xml:space="preserve">services in an alternate manner, if possible. </w:t>
      </w:r>
    </w:p>
    <w:p w14:paraId="7AC4DD09" w14:textId="77777777" w:rsidR="002C7126" w:rsidRDefault="002C7126" w:rsidP="00300EE4">
      <w:pPr>
        <w:rPr>
          <w:lang w:val="en-CA"/>
        </w:rPr>
      </w:pPr>
    </w:p>
    <w:p w14:paraId="24F0CEF4" w14:textId="7CE1BAB6" w:rsidR="004B5969" w:rsidRDefault="004D0A8E" w:rsidP="00300EE4">
      <w:pPr>
        <w:rPr>
          <w:lang w:val="en-CA"/>
        </w:rPr>
      </w:pPr>
      <w:r>
        <w:rPr>
          <w:lang w:val="en-CA"/>
        </w:rPr>
        <w:t>Royal MTC</w:t>
      </w:r>
      <w:r w:rsidR="00B73093">
        <w:rPr>
          <w:lang w:val="en-CA"/>
        </w:rPr>
        <w:t xml:space="preserve"> employees</w:t>
      </w:r>
      <w:r w:rsidR="004B5969">
        <w:rPr>
          <w:lang w:val="en-CA"/>
        </w:rPr>
        <w:t xml:space="preserve"> </w:t>
      </w:r>
      <w:r>
        <w:rPr>
          <w:lang w:val="en-CA"/>
        </w:rPr>
        <w:t xml:space="preserve">and volunteers </w:t>
      </w:r>
      <w:r w:rsidR="004B5969">
        <w:rPr>
          <w:lang w:val="en-CA"/>
        </w:rPr>
        <w:t xml:space="preserve">will be trained </w:t>
      </w:r>
      <w:r w:rsidR="00175930">
        <w:rPr>
          <w:lang w:val="en-CA"/>
        </w:rPr>
        <w:t xml:space="preserve">on </w:t>
      </w:r>
      <w:r w:rsidR="004B5969">
        <w:rPr>
          <w:lang w:val="en-CA"/>
        </w:rPr>
        <w:t>how</w:t>
      </w:r>
      <w:r w:rsidR="004B5969" w:rsidRPr="004B5969">
        <w:rPr>
          <w:lang w:val="en-CA"/>
        </w:rPr>
        <w:t xml:space="preserve"> to interact with persons with disabilities who require the assistance of a guide dog or other service animal.</w:t>
      </w:r>
    </w:p>
    <w:p w14:paraId="5AC88C17" w14:textId="77777777" w:rsidR="002C7126" w:rsidRDefault="002C7126" w:rsidP="00300EE4">
      <w:pPr>
        <w:rPr>
          <w:lang w:val="en-CA"/>
        </w:rPr>
      </w:pPr>
    </w:p>
    <w:p w14:paraId="2919554F" w14:textId="015B831B" w:rsidR="002C7126" w:rsidRDefault="002C7126" w:rsidP="00300EE4">
      <w:pPr>
        <w:rPr>
          <w:lang w:val="en-CA"/>
        </w:rPr>
      </w:pPr>
      <w:r w:rsidRPr="00506974">
        <w:rPr>
          <w:lang w:val="en-CA"/>
        </w:rPr>
        <w:t xml:space="preserve">Service animals can often be identified through visual indicators. For example, a guide dog </w:t>
      </w:r>
      <w:r>
        <w:rPr>
          <w:lang w:val="en-CA"/>
        </w:rPr>
        <w:t>might</w:t>
      </w:r>
      <w:r w:rsidRPr="00506974">
        <w:rPr>
          <w:lang w:val="en-CA"/>
        </w:rPr>
        <w:t xml:space="preserve"> be wearing a harness or </w:t>
      </w:r>
      <w:r>
        <w:rPr>
          <w:lang w:val="en-CA"/>
        </w:rPr>
        <w:t xml:space="preserve">a </w:t>
      </w:r>
      <w:r w:rsidRPr="00506974">
        <w:rPr>
          <w:lang w:val="en-CA"/>
        </w:rPr>
        <w:t xml:space="preserve">vest with a certification badge or it may be helping a person perform tasks. If a service animal cannot be identified easily, </w:t>
      </w:r>
      <w:r>
        <w:rPr>
          <w:lang w:val="en-CA"/>
        </w:rPr>
        <w:t xml:space="preserve">Royal MTC employees or </w:t>
      </w:r>
      <w:r>
        <w:rPr>
          <w:lang w:val="en-CA"/>
        </w:rPr>
        <w:lastRenderedPageBreak/>
        <w:t>volunteers</w:t>
      </w:r>
      <w:r w:rsidRPr="00506974">
        <w:rPr>
          <w:lang w:val="en-CA"/>
        </w:rPr>
        <w:t xml:space="preserve"> may request that the person with the animal provide documentation from a regulated health professional to confirm that the animal is required for reasons relating to their disability.</w:t>
      </w:r>
    </w:p>
    <w:p w14:paraId="69AFEE66" w14:textId="77777777" w:rsidR="00FE6E31" w:rsidRPr="001B278A" w:rsidRDefault="00FE6E31" w:rsidP="003951A9">
      <w:pPr>
        <w:pStyle w:val="Heading2"/>
        <w:rPr>
          <w:lang w:val="en-CA"/>
        </w:rPr>
      </w:pPr>
      <w:r w:rsidRPr="001B278A">
        <w:rPr>
          <w:lang w:val="en-CA"/>
        </w:rPr>
        <w:t>Support Persons</w:t>
      </w:r>
    </w:p>
    <w:p w14:paraId="49AFF612" w14:textId="020D0450" w:rsidR="004B5969" w:rsidRPr="004B5969" w:rsidRDefault="00A71647" w:rsidP="00300EE4">
      <w:pPr>
        <w:rPr>
          <w:lang w:val="en-CA"/>
        </w:rPr>
      </w:pPr>
      <w:r>
        <w:rPr>
          <w:lang w:val="en-CA"/>
        </w:rPr>
        <w:t>Royal Manitoba Theatre Centre</w:t>
      </w:r>
      <w:r w:rsidR="00FE6E31" w:rsidRPr="001B278A">
        <w:rPr>
          <w:lang w:val="en-CA"/>
        </w:rPr>
        <w:t xml:space="preserve"> is committed to welcoming </w:t>
      </w:r>
      <w:r w:rsidR="00602DFC">
        <w:rPr>
          <w:lang w:val="en-CA"/>
        </w:rPr>
        <w:t>persons</w:t>
      </w:r>
      <w:r w:rsidR="00FE6E31" w:rsidRPr="001B278A">
        <w:rPr>
          <w:lang w:val="en-CA"/>
        </w:rPr>
        <w:t xml:space="preserve"> with</w:t>
      </w:r>
      <w:r w:rsidR="009242A2">
        <w:rPr>
          <w:lang w:val="en-CA"/>
        </w:rPr>
        <w:t xml:space="preserve"> d</w:t>
      </w:r>
      <w:r w:rsidR="00FE6E31" w:rsidRPr="001B278A">
        <w:rPr>
          <w:lang w:val="en-CA"/>
        </w:rPr>
        <w:t>isabil</w:t>
      </w:r>
      <w:r w:rsidR="009242A2">
        <w:rPr>
          <w:lang w:val="en-CA"/>
        </w:rPr>
        <w:t>ities who are accompanied by a support p</w:t>
      </w:r>
      <w:r w:rsidR="00FE6E31" w:rsidRPr="001B278A">
        <w:rPr>
          <w:lang w:val="en-CA"/>
        </w:rPr>
        <w:t xml:space="preserve">erson. </w:t>
      </w:r>
      <w:r w:rsidR="004D0A8E">
        <w:rPr>
          <w:lang w:val="en-CA"/>
        </w:rPr>
        <w:t>Royal MTC</w:t>
      </w:r>
      <w:r w:rsidR="0045485D">
        <w:rPr>
          <w:lang w:val="en-CA"/>
        </w:rPr>
        <w:t xml:space="preserve"> </w:t>
      </w:r>
      <w:r w:rsidR="006C3645">
        <w:rPr>
          <w:lang w:val="en-CA"/>
        </w:rPr>
        <w:t>employees</w:t>
      </w:r>
      <w:r w:rsidR="004B5969">
        <w:rPr>
          <w:lang w:val="en-CA"/>
        </w:rPr>
        <w:t xml:space="preserve"> </w:t>
      </w:r>
      <w:r w:rsidR="004D0A8E">
        <w:rPr>
          <w:lang w:val="en-CA"/>
        </w:rPr>
        <w:t xml:space="preserve">and volunteers </w:t>
      </w:r>
      <w:r w:rsidR="004B5969">
        <w:rPr>
          <w:lang w:val="en-CA"/>
        </w:rPr>
        <w:t xml:space="preserve">will be trained </w:t>
      </w:r>
      <w:r w:rsidR="00175930">
        <w:rPr>
          <w:lang w:val="en-CA"/>
        </w:rPr>
        <w:t xml:space="preserve">on </w:t>
      </w:r>
      <w:r w:rsidR="004B5969">
        <w:rPr>
          <w:lang w:val="en-CA"/>
        </w:rPr>
        <w:t>how</w:t>
      </w:r>
      <w:r w:rsidR="004B5969" w:rsidRPr="004B5969">
        <w:rPr>
          <w:lang w:val="en-CA"/>
        </w:rPr>
        <w:t xml:space="preserve"> to interact with persons with disabilities who require the assistance of a support person.</w:t>
      </w:r>
      <w:r w:rsidR="009242A2">
        <w:rPr>
          <w:lang w:val="en-CA"/>
        </w:rPr>
        <w:t xml:space="preserve"> </w:t>
      </w:r>
    </w:p>
    <w:p w14:paraId="0E2107F6" w14:textId="77777777" w:rsidR="004B5969" w:rsidRPr="004B5969" w:rsidRDefault="004B5969" w:rsidP="00300EE4">
      <w:pPr>
        <w:rPr>
          <w:lang w:val="en-CA"/>
        </w:rPr>
      </w:pPr>
    </w:p>
    <w:p w14:paraId="48A5AC3C" w14:textId="44ABEB99" w:rsidR="00671E40" w:rsidRPr="00671E40" w:rsidRDefault="00FE6E31" w:rsidP="00300EE4">
      <w:pPr>
        <w:rPr>
          <w:color w:val="FF0000"/>
          <w:lang w:val="en-CA"/>
        </w:rPr>
      </w:pPr>
      <w:r w:rsidRPr="001B278A">
        <w:rPr>
          <w:lang w:val="en-CA"/>
        </w:rPr>
        <w:t>Any person with a disa</w:t>
      </w:r>
      <w:r w:rsidR="009242A2">
        <w:rPr>
          <w:lang w:val="en-CA"/>
        </w:rPr>
        <w:t>bility who is accompanied by a support p</w:t>
      </w:r>
      <w:r w:rsidRPr="001B278A">
        <w:rPr>
          <w:lang w:val="en-CA"/>
        </w:rPr>
        <w:t xml:space="preserve">erson will be allowed to </w:t>
      </w:r>
      <w:r w:rsidR="00F30675">
        <w:rPr>
          <w:lang w:val="en-CA"/>
        </w:rPr>
        <w:t xml:space="preserve">access </w:t>
      </w:r>
      <w:r w:rsidR="0033090F">
        <w:rPr>
          <w:lang w:val="en-CA"/>
        </w:rPr>
        <w:t>Theatre</w:t>
      </w:r>
      <w:r w:rsidR="00FD69DB">
        <w:rPr>
          <w:lang w:val="en-CA"/>
        </w:rPr>
        <w:t xml:space="preserve"> </w:t>
      </w:r>
      <w:r w:rsidR="00F30675">
        <w:rPr>
          <w:lang w:val="en-CA"/>
        </w:rPr>
        <w:t>p</w:t>
      </w:r>
      <w:r w:rsidR="00CF1C51">
        <w:rPr>
          <w:lang w:val="en-CA"/>
        </w:rPr>
        <w:t>remises that are open to the public and other third parties</w:t>
      </w:r>
      <w:r w:rsidRPr="001B278A">
        <w:rPr>
          <w:lang w:val="en-CA"/>
        </w:rPr>
        <w:t xml:space="preserve">. At no time will a person </w:t>
      </w:r>
      <w:r w:rsidR="009242A2">
        <w:rPr>
          <w:lang w:val="en-CA"/>
        </w:rPr>
        <w:t>with a d</w:t>
      </w:r>
      <w:r w:rsidRPr="001B278A">
        <w:rPr>
          <w:lang w:val="en-CA"/>
        </w:rPr>
        <w:t>isa</w:t>
      </w:r>
      <w:r w:rsidR="009242A2">
        <w:rPr>
          <w:lang w:val="en-CA"/>
        </w:rPr>
        <w:t>bility who is accompanied by a support p</w:t>
      </w:r>
      <w:r w:rsidRPr="001B278A">
        <w:rPr>
          <w:lang w:val="en-CA"/>
        </w:rPr>
        <w:t xml:space="preserve">erson be prevented from having access to </w:t>
      </w:r>
      <w:r w:rsidR="00EE4044">
        <w:rPr>
          <w:lang w:val="en-CA"/>
        </w:rPr>
        <w:t>their</w:t>
      </w:r>
      <w:r w:rsidR="009242A2">
        <w:rPr>
          <w:lang w:val="en-CA"/>
        </w:rPr>
        <w:t xml:space="preserve"> s</w:t>
      </w:r>
      <w:r w:rsidRPr="001B278A">
        <w:rPr>
          <w:lang w:val="en-CA"/>
        </w:rPr>
        <w:t>upport</w:t>
      </w:r>
      <w:r w:rsidR="009242A2">
        <w:rPr>
          <w:lang w:val="en-CA"/>
        </w:rPr>
        <w:t xml:space="preserve"> p</w:t>
      </w:r>
      <w:r w:rsidR="00364F7F">
        <w:rPr>
          <w:lang w:val="en-CA"/>
        </w:rPr>
        <w:t xml:space="preserve">erson while on the premises. </w:t>
      </w:r>
      <w:r w:rsidR="00671E40">
        <w:rPr>
          <w:lang w:val="en-CA"/>
        </w:rPr>
        <w:t xml:space="preserve">For ticketed performances or events, each person attending, including support persons, must have a valid ticket for that performance or event. Unless otherwise indicated, the same fees apply for support persons as for regular ticket holders. </w:t>
      </w:r>
    </w:p>
    <w:p w14:paraId="16CD6014" w14:textId="77777777" w:rsidR="00671E40" w:rsidRDefault="00671E40" w:rsidP="00300EE4">
      <w:pPr>
        <w:rPr>
          <w:lang w:val="en-CA"/>
        </w:rPr>
      </w:pPr>
    </w:p>
    <w:p w14:paraId="5FEB9BE2" w14:textId="1FC3FD9B" w:rsidR="00671E40" w:rsidRDefault="00671E40" w:rsidP="00300EE4">
      <w:pPr>
        <w:rPr>
          <w:lang w:val="en-CA"/>
        </w:rPr>
      </w:pPr>
      <w:r>
        <w:rPr>
          <w:lang w:val="en-CA"/>
        </w:rPr>
        <w:t>For specific accessible seating requests or accommodation requests to ensure seating with an accompanying support person, patrons are requested to make accommodation requests with venue Box Office ticket sales staff at the time of ticket purchase. Royal MTC makes every effort to meet specific seating and accommodation requests for patrons with disabilities and accompanying support persons.</w:t>
      </w:r>
    </w:p>
    <w:p w14:paraId="1239F022" w14:textId="77777777" w:rsidR="00FE6E31" w:rsidRPr="001B278A" w:rsidRDefault="00FE6E31" w:rsidP="003951A9">
      <w:pPr>
        <w:pStyle w:val="Heading2"/>
        <w:rPr>
          <w:lang w:val="en-CA"/>
        </w:rPr>
      </w:pPr>
      <w:r w:rsidRPr="001B278A">
        <w:rPr>
          <w:lang w:val="en-CA"/>
        </w:rPr>
        <w:t>Notice of Temporary Disruption</w:t>
      </w:r>
    </w:p>
    <w:p w14:paraId="2FC6D89A" w14:textId="486B2FA1" w:rsidR="00837CE1" w:rsidRDefault="00A71647" w:rsidP="00300EE4">
      <w:pPr>
        <w:rPr>
          <w:lang w:val="en-CA"/>
        </w:rPr>
      </w:pPr>
      <w:r>
        <w:rPr>
          <w:lang w:val="en-CA"/>
        </w:rPr>
        <w:t>Royal Manitoba Theatre Centre</w:t>
      </w:r>
      <w:r w:rsidR="00273C44">
        <w:rPr>
          <w:lang w:val="en-CA"/>
        </w:rPr>
        <w:t xml:space="preserve"> </w:t>
      </w:r>
      <w:r w:rsidR="00FE6E31" w:rsidRPr="001B278A">
        <w:rPr>
          <w:lang w:val="en-CA"/>
        </w:rPr>
        <w:t xml:space="preserve">will provide notice in the event of a planned or unexpected disruption in </w:t>
      </w:r>
      <w:r w:rsidR="00EB06D2">
        <w:rPr>
          <w:lang w:val="en-CA"/>
        </w:rPr>
        <w:t xml:space="preserve">accessible services </w:t>
      </w:r>
      <w:r w:rsidR="00837CE1">
        <w:rPr>
          <w:lang w:val="en-CA"/>
        </w:rPr>
        <w:t xml:space="preserve">or </w:t>
      </w:r>
      <w:r w:rsidR="00FE6E31" w:rsidRPr="001B278A">
        <w:rPr>
          <w:lang w:val="en-CA"/>
        </w:rPr>
        <w:t xml:space="preserve">facilities </w:t>
      </w:r>
      <w:r w:rsidR="009242A2">
        <w:rPr>
          <w:lang w:val="en-CA"/>
        </w:rPr>
        <w:t xml:space="preserve">usually used by </w:t>
      </w:r>
      <w:r w:rsidR="00602DFC">
        <w:rPr>
          <w:lang w:val="en-CA"/>
        </w:rPr>
        <w:t>persons</w:t>
      </w:r>
      <w:r w:rsidR="009242A2">
        <w:rPr>
          <w:lang w:val="en-CA"/>
        </w:rPr>
        <w:t xml:space="preserve"> with d</w:t>
      </w:r>
      <w:r w:rsidR="00FE6E31" w:rsidRPr="001B278A">
        <w:rPr>
          <w:lang w:val="en-CA"/>
        </w:rPr>
        <w:t>isabilities. This notice will include information about the reason for the disruption, its anticipated duration, and a description of alternative facilit</w:t>
      </w:r>
      <w:r w:rsidR="00364F7F">
        <w:rPr>
          <w:lang w:val="en-CA"/>
        </w:rPr>
        <w:t>ies or services, if available.</w:t>
      </w:r>
      <w:r w:rsidR="00367E9C">
        <w:rPr>
          <w:lang w:val="en-CA"/>
        </w:rPr>
        <w:t xml:space="preserve"> </w:t>
      </w:r>
    </w:p>
    <w:p w14:paraId="43B5F06F" w14:textId="77777777" w:rsidR="00837CE1" w:rsidRDefault="00837CE1" w:rsidP="00300EE4">
      <w:pPr>
        <w:rPr>
          <w:lang w:val="en-CA"/>
        </w:rPr>
      </w:pPr>
    </w:p>
    <w:p w14:paraId="107DA731" w14:textId="530F00AA" w:rsidR="0086704F" w:rsidRDefault="00613025" w:rsidP="00300EE4">
      <w:pPr>
        <w:rPr>
          <w:lang w:val="en-CA"/>
        </w:rPr>
      </w:pPr>
      <w:r>
        <w:rPr>
          <w:lang w:val="en-CA"/>
        </w:rPr>
        <w:t>The Theatre</w:t>
      </w:r>
      <w:r w:rsidR="00E90D06">
        <w:rPr>
          <w:lang w:val="en-CA"/>
        </w:rPr>
        <w:t xml:space="preserve"> will communicate details of the disruption to employees and the public using means that are appropriate to the service disruption. </w:t>
      </w:r>
      <w:r w:rsidR="0086704F">
        <w:rPr>
          <w:lang w:val="en-CA"/>
        </w:rPr>
        <w:t>Notice of disruption of accessible services or facilities at Royal Manitoba Theatre Centre will be posted at the location of the disruption, at the front entrance of the facility, and where appropriate for the particular disruption. This may include our social media sites, service counters, Box Office ticket sales, emails or calls when required to communicate with patrons who have made accommodation requests, and notifications on our Interactive Voice Response (IVR) system.</w:t>
      </w:r>
    </w:p>
    <w:p w14:paraId="7BB49AFA" w14:textId="77777777" w:rsidR="0086704F" w:rsidRDefault="0086704F" w:rsidP="00300EE4">
      <w:pPr>
        <w:rPr>
          <w:lang w:val="en-CA"/>
        </w:rPr>
      </w:pPr>
    </w:p>
    <w:p w14:paraId="5AAA601B" w14:textId="6302F5B5" w:rsidR="0086704F" w:rsidRPr="00613025" w:rsidRDefault="0086704F" w:rsidP="00300EE4">
      <w:pPr>
        <w:rPr>
          <w:color w:val="FF0000"/>
          <w:lang w:val="en-CA"/>
        </w:rPr>
      </w:pPr>
      <w:r>
        <w:rPr>
          <w:lang w:val="en-CA"/>
        </w:rPr>
        <w:t xml:space="preserve">For lengthy and planned disruptions, Royal MTC will post a notice on </w:t>
      </w:r>
      <w:r w:rsidR="00E61E09">
        <w:rPr>
          <w:lang w:val="en-CA"/>
        </w:rPr>
        <w:t>the Accessibility page of its</w:t>
      </w:r>
      <w:r>
        <w:rPr>
          <w:lang w:val="en-CA"/>
        </w:rPr>
        <w:t xml:space="preserve"> website.</w:t>
      </w:r>
    </w:p>
    <w:p w14:paraId="2880536E" w14:textId="4DD3E571" w:rsidR="00FE6E31" w:rsidRPr="001B278A" w:rsidRDefault="00335F96" w:rsidP="003951A9">
      <w:pPr>
        <w:pStyle w:val="Heading2"/>
        <w:rPr>
          <w:lang w:val="en-CA"/>
        </w:rPr>
      </w:pPr>
      <w:r>
        <w:rPr>
          <w:lang w:val="en-CA"/>
        </w:rPr>
        <w:t xml:space="preserve">Accessibility </w:t>
      </w:r>
      <w:r w:rsidR="00FE6E31" w:rsidRPr="001B278A">
        <w:rPr>
          <w:lang w:val="en-CA"/>
        </w:rPr>
        <w:t>Feedback</w:t>
      </w:r>
    </w:p>
    <w:p w14:paraId="5E68799E" w14:textId="20733824" w:rsidR="006172D5" w:rsidRPr="009B6EE9" w:rsidRDefault="006172D5" w:rsidP="00300EE4">
      <w:pPr>
        <w:rPr>
          <w:color w:val="000000" w:themeColor="text1"/>
          <w:lang w:val="en-CA"/>
        </w:rPr>
      </w:pPr>
      <w:r>
        <w:rPr>
          <w:lang w:val="en-CA"/>
        </w:rPr>
        <w:t>F</w:t>
      </w:r>
      <w:r w:rsidRPr="00B86364">
        <w:rPr>
          <w:lang w:val="en-CA"/>
        </w:rPr>
        <w:t xml:space="preserve">eedback regarding accessibility to goods and services and the manner in which </w:t>
      </w:r>
      <w:r w:rsidR="001976DC">
        <w:rPr>
          <w:lang w:val="en-CA"/>
        </w:rPr>
        <w:t>Royal MTC</w:t>
      </w:r>
      <w:r w:rsidRPr="00745152">
        <w:rPr>
          <w:lang w:val="en-CA"/>
        </w:rPr>
        <w:t xml:space="preserve"> </w:t>
      </w:r>
      <w:r>
        <w:rPr>
          <w:lang w:val="en-CA"/>
        </w:rPr>
        <w:t>e</w:t>
      </w:r>
      <w:r w:rsidRPr="00745152">
        <w:rPr>
          <w:lang w:val="en-CA"/>
        </w:rPr>
        <w:t>mployees</w:t>
      </w:r>
      <w:r>
        <w:rPr>
          <w:lang w:val="en-CA"/>
        </w:rPr>
        <w:t xml:space="preserve"> and volunteers</w:t>
      </w:r>
      <w:r w:rsidRPr="00745152">
        <w:rPr>
          <w:lang w:val="en-CA"/>
        </w:rPr>
        <w:t xml:space="preserve"> interact with others is welcome and appreciated. </w:t>
      </w:r>
      <w:r>
        <w:rPr>
          <w:lang w:val="en-CA"/>
        </w:rPr>
        <w:t xml:space="preserve">Customer feedback assists us in identifying and removing barriers to accessibility in our goods, services, and </w:t>
      </w:r>
      <w:r>
        <w:rPr>
          <w:lang w:val="en-CA"/>
        </w:rPr>
        <w:lastRenderedPageBreak/>
        <w:t>facilities. Various contact methods are available to provide feedback and are listed</w:t>
      </w:r>
      <w:r w:rsidRPr="00745152">
        <w:rPr>
          <w:lang w:val="en-CA"/>
        </w:rPr>
        <w:t xml:space="preserve"> on </w:t>
      </w:r>
      <w:r w:rsidR="00613025">
        <w:rPr>
          <w:lang w:val="en-CA"/>
        </w:rPr>
        <w:t xml:space="preserve">the </w:t>
      </w:r>
      <w:r w:rsidR="00E61E09">
        <w:rPr>
          <w:lang w:val="en-CA"/>
        </w:rPr>
        <w:t>Accessibility page of the Royal MTC</w:t>
      </w:r>
      <w:r>
        <w:rPr>
          <w:lang w:val="en-CA"/>
        </w:rPr>
        <w:t xml:space="preserve"> </w:t>
      </w:r>
      <w:r w:rsidRPr="00745152">
        <w:rPr>
          <w:lang w:val="en-CA"/>
        </w:rPr>
        <w:t>website</w:t>
      </w:r>
      <w:r w:rsidR="009B6EE9">
        <w:rPr>
          <w:color w:val="000000" w:themeColor="text1"/>
          <w:lang w:val="en-CA"/>
        </w:rPr>
        <w:t>.</w:t>
      </w:r>
    </w:p>
    <w:p w14:paraId="4EA48825" w14:textId="77777777" w:rsidR="006172D5" w:rsidRPr="00195726" w:rsidRDefault="006172D5" w:rsidP="00300EE4">
      <w:pPr>
        <w:rPr>
          <w:i/>
          <w:lang w:val="en-CA"/>
        </w:rPr>
      </w:pPr>
    </w:p>
    <w:p w14:paraId="27FB7A04" w14:textId="16BC0926" w:rsidR="006172D5" w:rsidRDefault="009B6EE9" w:rsidP="00300EE4">
      <w:pPr>
        <w:rPr>
          <w:lang w:val="en-CA"/>
        </w:rPr>
      </w:pPr>
      <w:r>
        <w:rPr>
          <w:lang w:val="en-CA"/>
        </w:rPr>
        <w:t xml:space="preserve">Within five business days, Royal MTC </w:t>
      </w:r>
      <w:r w:rsidR="00DA6CD2">
        <w:rPr>
          <w:lang w:val="en-CA"/>
        </w:rPr>
        <w:t xml:space="preserve">will provide an initial </w:t>
      </w:r>
      <w:r w:rsidR="006172D5">
        <w:rPr>
          <w:lang w:val="en-CA"/>
        </w:rPr>
        <w:t xml:space="preserve">response to accessibility feedback. </w:t>
      </w:r>
      <w:r w:rsidR="00613025">
        <w:rPr>
          <w:lang w:val="en-CA"/>
        </w:rPr>
        <w:t>The Theatre</w:t>
      </w:r>
      <w:r w:rsidR="006172D5">
        <w:rPr>
          <w:lang w:val="en-CA"/>
        </w:rPr>
        <w:t xml:space="preserve"> will communicate with the individual providing feedback and will work with them to address and resolve complaints wherever possible. If necessary or if </w:t>
      </w:r>
      <w:r>
        <w:rPr>
          <w:lang w:val="en-CA"/>
        </w:rPr>
        <w:t>Royal MTC</w:t>
      </w:r>
      <w:r w:rsidR="006172D5">
        <w:rPr>
          <w:lang w:val="en-CA"/>
        </w:rPr>
        <w:t xml:space="preserve"> policies or procedures are affected, issues will be forwarded to the </w:t>
      </w:r>
      <w:r w:rsidR="006C3645">
        <w:rPr>
          <w:lang w:val="en-CA"/>
        </w:rPr>
        <w:t xml:space="preserve">appropriate </w:t>
      </w:r>
      <w:r w:rsidR="00DA6CD2">
        <w:rPr>
          <w:lang w:val="en-CA"/>
        </w:rPr>
        <w:t>Theatre management team or to the Executive Director f</w:t>
      </w:r>
      <w:r w:rsidR="006172D5">
        <w:rPr>
          <w:lang w:val="en-CA"/>
        </w:rPr>
        <w:t>or review.</w:t>
      </w:r>
    </w:p>
    <w:p w14:paraId="5ACCC797" w14:textId="77777777" w:rsidR="00BB3862" w:rsidRPr="008D1EF6" w:rsidRDefault="00BB3862" w:rsidP="003951A9">
      <w:pPr>
        <w:pStyle w:val="Heading2"/>
        <w:rPr>
          <w:lang w:val="en-CA"/>
        </w:rPr>
      </w:pPr>
      <w:r w:rsidRPr="008D1EF6">
        <w:rPr>
          <w:lang w:val="en-CA"/>
        </w:rPr>
        <w:t>Establishment of Accessibility Policies and Plans</w:t>
      </w:r>
    </w:p>
    <w:p w14:paraId="7735D73D" w14:textId="01996E0D" w:rsidR="009663F5" w:rsidRDefault="00A71647" w:rsidP="00300EE4">
      <w:pPr>
        <w:rPr>
          <w:lang w:val="en-CA"/>
        </w:rPr>
      </w:pPr>
      <w:r>
        <w:rPr>
          <w:lang w:val="en-CA"/>
        </w:rPr>
        <w:t>Royal Manitoba Theatre Centre</w:t>
      </w:r>
      <w:r w:rsidR="009F57BD">
        <w:rPr>
          <w:lang w:val="en-CA"/>
        </w:rPr>
        <w:t xml:space="preserve"> </w:t>
      </w:r>
      <w:r w:rsidR="001749CD">
        <w:rPr>
          <w:lang w:val="en-CA"/>
        </w:rPr>
        <w:t xml:space="preserve">will </w:t>
      </w:r>
      <w:r w:rsidR="005D09B0">
        <w:rPr>
          <w:lang w:val="en-CA"/>
        </w:rPr>
        <w:t>create and maintain</w:t>
      </w:r>
      <w:r w:rsidR="00BB3862" w:rsidRPr="00400D33">
        <w:rPr>
          <w:lang w:val="en-CA"/>
        </w:rPr>
        <w:t xml:space="preserve"> a multi-year accessibility plan outlining its </w:t>
      </w:r>
      <w:r w:rsidR="00B86364">
        <w:rPr>
          <w:lang w:val="en-CA"/>
        </w:rPr>
        <w:t xml:space="preserve">strategy to </w:t>
      </w:r>
      <w:r w:rsidR="003E0522">
        <w:rPr>
          <w:lang w:val="en-CA"/>
        </w:rPr>
        <w:t xml:space="preserve">identify, </w:t>
      </w:r>
      <w:r w:rsidR="00B86364">
        <w:rPr>
          <w:lang w:val="en-CA"/>
        </w:rPr>
        <w:t>prevent and remove b</w:t>
      </w:r>
      <w:r w:rsidR="00BB3862" w:rsidRPr="00400D33">
        <w:rPr>
          <w:lang w:val="en-CA"/>
        </w:rPr>
        <w:t xml:space="preserve">arriers and </w:t>
      </w:r>
      <w:r w:rsidR="003E0522">
        <w:rPr>
          <w:lang w:val="en-CA"/>
        </w:rPr>
        <w:t xml:space="preserve">to </w:t>
      </w:r>
      <w:r w:rsidR="00BB3862" w:rsidRPr="00400D33">
        <w:rPr>
          <w:lang w:val="en-CA"/>
        </w:rPr>
        <w:t xml:space="preserve">meet its requirements under </w:t>
      </w:r>
      <w:r w:rsidR="00BC3606">
        <w:rPr>
          <w:lang w:val="en-CA"/>
        </w:rPr>
        <w:t>accessibility legislation</w:t>
      </w:r>
      <w:r w:rsidR="005D09B0">
        <w:rPr>
          <w:lang w:val="en-CA"/>
        </w:rPr>
        <w:t xml:space="preserve">. </w:t>
      </w:r>
      <w:r w:rsidR="00613025">
        <w:rPr>
          <w:lang w:val="en-CA"/>
        </w:rPr>
        <w:t>The Theatre</w:t>
      </w:r>
      <w:r w:rsidR="005D09B0">
        <w:rPr>
          <w:lang w:val="en-CA"/>
        </w:rPr>
        <w:t xml:space="preserve"> will </w:t>
      </w:r>
      <w:r w:rsidR="00BC3606">
        <w:rPr>
          <w:lang w:val="en-CA"/>
        </w:rPr>
        <w:t>post its accessibility policy and multi-year accessibility plan</w:t>
      </w:r>
      <w:r w:rsidR="005D09B0">
        <w:rPr>
          <w:lang w:val="en-CA"/>
        </w:rPr>
        <w:t xml:space="preserve"> </w:t>
      </w:r>
      <w:r w:rsidR="00206087">
        <w:rPr>
          <w:lang w:val="en-CA"/>
        </w:rPr>
        <w:t xml:space="preserve">on </w:t>
      </w:r>
      <w:r w:rsidR="00E61E09">
        <w:rPr>
          <w:lang w:val="en-CA"/>
        </w:rPr>
        <w:t>the Accessibility page of its website</w:t>
      </w:r>
      <w:r w:rsidR="009B6EE9">
        <w:rPr>
          <w:color w:val="FF0000"/>
          <w:lang w:val="en-CA"/>
        </w:rPr>
        <w:t xml:space="preserve"> </w:t>
      </w:r>
      <w:r w:rsidR="00BC3606">
        <w:rPr>
          <w:lang w:val="en-CA"/>
        </w:rPr>
        <w:t xml:space="preserve">and </w:t>
      </w:r>
      <w:r w:rsidR="003E0522">
        <w:rPr>
          <w:lang w:val="en-CA"/>
        </w:rPr>
        <w:t xml:space="preserve">will </w:t>
      </w:r>
      <w:r w:rsidR="00A2705E">
        <w:rPr>
          <w:lang w:val="en-CA"/>
        </w:rPr>
        <w:t xml:space="preserve">provide </w:t>
      </w:r>
      <w:r w:rsidR="00BC3606">
        <w:rPr>
          <w:lang w:val="en-CA"/>
        </w:rPr>
        <w:t>these documents</w:t>
      </w:r>
      <w:r w:rsidR="00A2705E">
        <w:rPr>
          <w:lang w:val="en-CA"/>
        </w:rPr>
        <w:t xml:space="preserve"> in an </w:t>
      </w:r>
      <w:r w:rsidR="00B86364">
        <w:rPr>
          <w:lang w:val="en-CA"/>
        </w:rPr>
        <w:t>alternate format</w:t>
      </w:r>
      <w:r w:rsidR="00BB3862" w:rsidRPr="00400D33">
        <w:rPr>
          <w:lang w:val="en-CA"/>
        </w:rPr>
        <w:t xml:space="preserve"> upon re</w:t>
      </w:r>
      <w:r w:rsidR="005D09B0">
        <w:rPr>
          <w:lang w:val="en-CA"/>
        </w:rPr>
        <w:t xml:space="preserve">quest. </w:t>
      </w:r>
    </w:p>
    <w:p w14:paraId="79D58EB0" w14:textId="77777777" w:rsidR="009663F5" w:rsidRDefault="009663F5" w:rsidP="00300EE4">
      <w:pPr>
        <w:rPr>
          <w:lang w:val="en-CA"/>
        </w:rPr>
      </w:pPr>
    </w:p>
    <w:p w14:paraId="12AA5DB3" w14:textId="74454FD1" w:rsidR="001C093A" w:rsidRDefault="00613025" w:rsidP="00300EE4">
      <w:pPr>
        <w:rPr>
          <w:lang w:val="en-CA"/>
        </w:rPr>
      </w:pPr>
      <w:r>
        <w:rPr>
          <w:lang w:val="en-CA"/>
        </w:rPr>
        <w:t>The Theatre</w:t>
      </w:r>
      <w:r w:rsidR="005D09B0">
        <w:rPr>
          <w:lang w:val="en-CA"/>
        </w:rPr>
        <w:t xml:space="preserve"> will </w:t>
      </w:r>
      <w:r w:rsidR="00BB3862" w:rsidRPr="00400D33">
        <w:rPr>
          <w:lang w:val="en-CA"/>
        </w:rPr>
        <w:t>review and update its accessibil</w:t>
      </w:r>
      <w:r w:rsidR="005D09B0">
        <w:rPr>
          <w:lang w:val="en-CA"/>
        </w:rPr>
        <w:t xml:space="preserve">ity plan every </w:t>
      </w:r>
      <w:r w:rsidR="00BC3606">
        <w:rPr>
          <w:lang w:val="en-CA"/>
        </w:rPr>
        <w:t>two</w:t>
      </w:r>
      <w:r w:rsidR="005D09B0">
        <w:rPr>
          <w:lang w:val="en-CA"/>
        </w:rPr>
        <w:t xml:space="preserve"> years, </w:t>
      </w:r>
      <w:r w:rsidR="00BB3862" w:rsidRPr="00400D33">
        <w:rPr>
          <w:lang w:val="en-CA"/>
        </w:rPr>
        <w:t xml:space="preserve">in </w:t>
      </w:r>
      <w:r w:rsidR="005D09B0">
        <w:rPr>
          <w:lang w:val="en-CA"/>
        </w:rPr>
        <w:t>consultation with</w:t>
      </w:r>
      <w:r w:rsidR="00175930">
        <w:rPr>
          <w:lang w:val="en-CA"/>
        </w:rPr>
        <w:t xml:space="preserve"> members of its </w:t>
      </w:r>
      <w:r w:rsidR="00BC3606">
        <w:rPr>
          <w:lang w:val="en-CA"/>
        </w:rPr>
        <w:t>A</w:t>
      </w:r>
      <w:r w:rsidR="006C3645">
        <w:rPr>
          <w:lang w:val="en-CA"/>
        </w:rPr>
        <w:t>ccessibility Advisory Committee</w:t>
      </w:r>
      <w:r w:rsidR="009B6EE9">
        <w:rPr>
          <w:lang w:val="en-CA"/>
        </w:rPr>
        <w:t xml:space="preserve">, Board members, and </w:t>
      </w:r>
      <w:r w:rsidR="006C3645">
        <w:rPr>
          <w:lang w:val="en-CA"/>
        </w:rPr>
        <w:t>employees</w:t>
      </w:r>
      <w:r w:rsidR="00BC3606">
        <w:rPr>
          <w:lang w:val="en-CA"/>
        </w:rPr>
        <w:t xml:space="preserve"> </w:t>
      </w:r>
      <w:r w:rsidR="001C093A">
        <w:rPr>
          <w:lang w:val="en-CA"/>
        </w:rPr>
        <w:t>interested in providing feedback during the review period.</w:t>
      </w:r>
    </w:p>
    <w:p w14:paraId="73363D40" w14:textId="77777777" w:rsidR="00A40917" w:rsidRPr="001550FB" w:rsidRDefault="00A40917" w:rsidP="003951A9">
      <w:pPr>
        <w:pStyle w:val="Heading2"/>
        <w:rPr>
          <w:lang w:val="en-CA"/>
        </w:rPr>
      </w:pPr>
      <w:r w:rsidRPr="001550FB">
        <w:rPr>
          <w:lang w:val="en-CA"/>
        </w:rPr>
        <w:t>Hiring (for applicants)</w:t>
      </w:r>
    </w:p>
    <w:p w14:paraId="4FA3FC2A" w14:textId="78C12557" w:rsidR="00A40917" w:rsidRDefault="00A71647" w:rsidP="00300EE4">
      <w:pPr>
        <w:rPr>
          <w:lang w:val="en-CA"/>
        </w:rPr>
      </w:pPr>
      <w:r>
        <w:rPr>
          <w:lang w:val="en-CA"/>
        </w:rPr>
        <w:t>Royal Manitoba Theatre Centre</w:t>
      </w:r>
      <w:r w:rsidR="00A40917" w:rsidRPr="00FF2B70">
        <w:rPr>
          <w:lang w:val="en-CA"/>
        </w:rPr>
        <w:t xml:space="preserve"> is committed to being inclusive in our hiring policies. We will notify the public that we will accomm</w:t>
      </w:r>
      <w:r w:rsidR="00745152">
        <w:rPr>
          <w:lang w:val="en-CA"/>
        </w:rPr>
        <w:t>odate the needs of people with d</w:t>
      </w:r>
      <w:r w:rsidR="00A40917" w:rsidRPr="00FF2B70">
        <w:rPr>
          <w:lang w:val="en-CA"/>
        </w:rPr>
        <w:t xml:space="preserve">isabilities </w:t>
      </w:r>
      <w:r w:rsidR="004C3597">
        <w:rPr>
          <w:lang w:val="en-CA"/>
        </w:rPr>
        <w:t>throughout our</w:t>
      </w:r>
      <w:r w:rsidR="00A40917" w:rsidRPr="00FF2B70">
        <w:rPr>
          <w:lang w:val="en-CA"/>
        </w:rPr>
        <w:t xml:space="preserve"> </w:t>
      </w:r>
      <w:r w:rsidR="006468A7">
        <w:rPr>
          <w:lang w:val="en-CA"/>
        </w:rPr>
        <w:t>selection</w:t>
      </w:r>
      <w:r w:rsidR="00A40917" w:rsidRPr="00FF2B70">
        <w:rPr>
          <w:lang w:val="en-CA"/>
        </w:rPr>
        <w:t xml:space="preserve"> </w:t>
      </w:r>
      <w:r w:rsidR="004C3597">
        <w:rPr>
          <w:lang w:val="en-CA"/>
        </w:rPr>
        <w:t xml:space="preserve">and hiring </w:t>
      </w:r>
      <w:r w:rsidR="00A40917" w:rsidRPr="00FF2B70">
        <w:rPr>
          <w:lang w:val="en-CA"/>
        </w:rPr>
        <w:t>process.</w:t>
      </w:r>
      <w:r w:rsidR="000F14B1">
        <w:rPr>
          <w:lang w:val="en-CA"/>
        </w:rPr>
        <w:t xml:space="preserve"> </w:t>
      </w:r>
      <w:r w:rsidR="00A40917" w:rsidRPr="00FF2B70">
        <w:rPr>
          <w:lang w:val="en-CA"/>
        </w:rPr>
        <w:t xml:space="preserve">During the </w:t>
      </w:r>
      <w:r w:rsidR="006468A7">
        <w:rPr>
          <w:lang w:val="en-CA"/>
        </w:rPr>
        <w:t>selection</w:t>
      </w:r>
      <w:r w:rsidR="00A40917" w:rsidRPr="00FF2B70">
        <w:rPr>
          <w:lang w:val="en-CA"/>
        </w:rPr>
        <w:t xml:space="preserve"> process, we will include the</w:t>
      </w:r>
      <w:r w:rsidR="00D74A46">
        <w:rPr>
          <w:lang w:val="en-CA"/>
        </w:rPr>
        <w:t xml:space="preserve"> following paragraph in print and</w:t>
      </w:r>
      <w:r w:rsidR="00A40917" w:rsidRPr="00FF2B70">
        <w:rPr>
          <w:lang w:val="en-CA"/>
        </w:rPr>
        <w:t xml:space="preserve"> online job postings:</w:t>
      </w:r>
      <w:r w:rsidR="009212EF">
        <w:rPr>
          <w:lang w:val="en-CA"/>
        </w:rPr>
        <w:t xml:space="preserve"> </w:t>
      </w:r>
    </w:p>
    <w:p w14:paraId="5306E208" w14:textId="77777777" w:rsidR="009B6EE9" w:rsidRDefault="009B6EE9" w:rsidP="00300EE4">
      <w:pPr>
        <w:rPr>
          <w:i/>
          <w:lang w:val="en-CA"/>
        </w:rPr>
      </w:pPr>
    </w:p>
    <w:p w14:paraId="32A346C4" w14:textId="7EBFFC35" w:rsidR="00936C67" w:rsidRPr="00300EE4" w:rsidRDefault="00A71647" w:rsidP="00300EE4">
      <w:pPr>
        <w:rPr>
          <w:i/>
          <w:color w:val="222222"/>
          <w:sz w:val="22"/>
          <w:szCs w:val="22"/>
        </w:rPr>
      </w:pPr>
      <w:r w:rsidRPr="00300EE4">
        <w:rPr>
          <w:i/>
          <w:lang w:val="en-CA"/>
        </w:rPr>
        <w:t>Royal Manitoba Theatre Centre</w:t>
      </w:r>
      <w:r w:rsidR="00E37FCF" w:rsidRPr="00300EE4">
        <w:rPr>
          <w:i/>
          <w:lang w:val="en-CA"/>
        </w:rPr>
        <w:t xml:space="preserve"> </w:t>
      </w:r>
      <w:r w:rsidR="00936C67" w:rsidRPr="00300EE4">
        <w:rPr>
          <w:i/>
          <w:lang w:val="en-CA"/>
        </w:rPr>
        <w:t>is committed to</w:t>
      </w:r>
      <w:r w:rsidR="00E37FCF" w:rsidRPr="00300EE4">
        <w:rPr>
          <w:i/>
          <w:lang w:val="en-CA"/>
        </w:rPr>
        <w:t xml:space="preserve"> building a diverse team through</w:t>
      </w:r>
      <w:r w:rsidR="00936C67" w:rsidRPr="00300EE4">
        <w:rPr>
          <w:i/>
          <w:lang w:val="en-CA"/>
        </w:rPr>
        <w:t xml:space="preserve"> inclusive recruitment and selection. </w:t>
      </w:r>
      <w:r w:rsidR="00936C67" w:rsidRPr="00300EE4">
        <w:rPr>
          <w:i/>
        </w:rPr>
        <w:t>We welcome and encourage a</w:t>
      </w:r>
      <w:r w:rsidR="00E37FCF" w:rsidRPr="00300EE4">
        <w:rPr>
          <w:i/>
        </w:rPr>
        <w:t xml:space="preserve">pplications from individuals from </w:t>
      </w:r>
      <w:r w:rsidR="00FF2B8F" w:rsidRPr="00300EE4">
        <w:rPr>
          <w:i/>
        </w:rPr>
        <w:t>a</w:t>
      </w:r>
      <w:r w:rsidR="00E37FCF" w:rsidRPr="00300EE4">
        <w:rPr>
          <w:i/>
        </w:rPr>
        <w:t xml:space="preserve"> variety of backgrounds, perspectives, and communities that we seek to serve. </w:t>
      </w:r>
      <w:r w:rsidR="00936C67" w:rsidRPr="00300EE4">
        <w:rPr>
          <w:i/>
          <w:lang w:val="en-CA"/>
        </w:rPr>
        <w:t>If you</w:t>
      </w:r>
      <w:r w:rsidR="00FF2B8F" w:rsidRPr="00300EE4">
        <w:rPr>
          <w:i/>
          <w:lang w:val="en-CA"/>
        </w:rPr>
        <w:t xml:space="preserve"> have a</w:t>
      </w:r>
      <w:r w:rsidR="00936C67" w:rsidRPr="00300EE4">
        <w:rPr>
          <w:i/>
          <w:lang w:val="en-CA"/>
        </w:rPr>
        <w:t xml:space="preserve">n accommodation </w:t>
      </w:r>
      <w:r w:rsidR="00FF2B8F" w:rsidRPr="00300EE4">
        <w:rPr>
          <w:i/>
          <w:lang w:val="en-CA"/>
        </w:rPr>
        <w:t xml:space="preserve">request </w:t>
      </w:r>
      <w:r w:rsidR="00936C67" w:rsidRPr="00300EE4">
        <w:rPr>
          <w:i/>
          <w:lang w:val="en-CA"/>
        </w:rPr>
        <w:t xml:space="preserve">during the selection process, please inform us as soon as possible </w:t>
      </w:r>
      <w:r w:rsidR="009B6EE9" w:rsidRPr="00300EE4">
        <w:rPr>
          <w:i/>
          <w:lang w:val="en-CA"/>
        </w:rPr>
        <w:t xml:space="preserve">at </w:t>
      </w:r>
      <w:r w:rsidR="009B6EE9" w:rsidRPr="00797565">
        <w:rPr>
          <w:i/>
          <w:color w:val="000000" w:themeColor="text1"/>
          <w:lang w:val="en-CA"/>
        </w:rPr>
        <w:t>[</w:t>
      </w:r>
      <w:r w:rsidR="00FE3764" w:rsidRPr="00797565">
        <w:rPr>
          <w:i/>
          <w:color w:val="000000" w:themeColor="text1"/>
          <w:lang w:val="en-CA"/>
        </w:rPr>
        <w:t>HR@royalmtc.c</w:t>
      </w:r>
      <w:r w:rsidR="00797565">
        <w:rPr>
          <w:i/>
          <w:color w:val="000000" w:themeColor="text1"/>
          <w:lang w:val="en-CA"/>
        </w:rPr>
        <w:t>a</w:t>
      </w:r>
      <w:r w:rsidR="00FE3764" w:rsidRPr="00797565">
        <w:rPr>
          <w:i/>
          <w:color w:val="000000" w:themeColor="text1"/>
          <w:lang w:val="en-CA"/>
        </w:rPr>
        <w:t xml:space="preserve"> or Hiring Manager</w:t>
      </w:r>
      <w:r w:rsidR="009B6EE9" w:rsidRPr="00797565">
        <w:rPr>
          <w:i/>
          <w:color w:val="000000" w:themeColor="text1"/>
          <w:lang w:val="en-CA"/>
        </w:rPr>
        <w:t>]</w:t>
      </w:r>
      <w:r w:rsidR="009B6EE9" w:rsidRPr="00300EE4">
        <w:rPr>
          <w:i/>
          <w:color w:val="FF0000"/>
          <w:lang w:val="en-CA"/>
        </w:rPr>
        <w:t xml:space="preserve"> </w:t>
      </w:r>
      <w:r w:rsidR="00D301FB" w:rsidRPr="00300EE4">
        <w:rPr>
          <w:i/>
          <w:color w:val="000000" w:themeColor="text1"/>
          <w:lang w:val="en-CA"/>
        </w:rPr>
        <w:t>a</w:t>
      </w:r>
      <w:r w:rsidR="00936C67" w:rsidRPr="00300EE4">
        <w:rPr>
          <w:i/>
          <w:color w:val="000000" w:themeColor="text1"/>
          <w:lang w:val="en-CA"/>
        </w:rPr>
        <w:t>nd</w:t>
      </w:r>
      <w:r w:rsidR="00936C67" w:rsidRPr="00300EE4">
        <w:rPr>
          <w:i/>
          <w:lang w:val="en-CA"/>
        </w:rPr>
        <w:t xml:space="preserve"> we will make every effort to fulfill your request</w:t>
      </w:r>
      <w:r w:rsidR="00936C67" w:rsidRPr="00300EE4">
        <w:rPr>
          <w:i/>
        </w:rPr>
        <w:t>.</w:t>
      </w:r>
    </w:p>
    <w:p w14:paraId="53468752" w14:textId="4C8EF83C" w:rsidR="00EE39EF" w:rsidRDefault="00EE39EF" w:rsidP="00300EE4">
      <w:pPr>
        <w:rPr>
          <w:lang w:val="en-CA"/>
        </w:rPr>
      </w:pPr>
    </w:p>
    <w:p w14:paraId="2FC10A49" w14:textId="253FF619" w:rsidR="00A40917" w:rsidRPr="00FF2B70" w:rsidRDefault="00A40917" w:rsidP="00300EE4">
      <w:pPr>
        <w:rPr>
          <w:lang w:val="en-CA"/>
        </w:rPr>
      </w:pPr>
      <w:r w:rsidRPr="00FF2B70">
        <w:rPr>
          <w:lang w:val="en-CA"/>
        </w:rPr>
        <w:t xml:space="preserve">When scheduling an interview, we will </w:t>
      </w:r>
      <w:r w:rsidR="004C3597">
        <w:rPr>
          <w:lang w:val="en-CA"/>
        </w:rPr>
        <w:t xml:space="preserve">ask applicants if they have any accommodation requests. </w:t>
      </w:r>
      <w:r w:rsidRPr="00FF2B70">
        <w:rPr>
          <w:lang w:val="en-CA"/>
        </w:rPr>
        <w:t xml:space="preserve">If an interview candidate requests an accommodation, we will </w:t>
      </w:r>
      <w:r w:rsidR="004C3597">
        <w:rPr>
          <w:lang w:val="en-CA"/>
        </w:rPr>
        <w:t>discuss their request</w:t>
      </w:r>
      <w:r w:rsidRPr="00FF2B70">
        <w:rPr>
          <w:lang w:val="en-CA"/>
        </w:rPr>
        <w:t xml:space="preserve"> </w:t>
      </w:r>
      <w:r w:rsidR="004C3597">
        <w:rPr>
          <w:lang w:val="en-CA"/>
        </w:rPr>
        <w:t xml:space="preserve">with them </w:t>
      </w:r>
      <w:r w:rsidRPr="00FF2B70">
        <w:rPr>
          <w:lang w:val="en-CA"/>
        </w:rPr>
        <w:t xml:space="preserve">and make every effort to </w:t>
      </w:r>
      <w:r w:rsidR="004C3597">
        <w:rPr>
          <w:lang w:val="en-CA"/>
        </w:rPr>
        <w:t>fulfill their accommodation requests</w:t>
      </w:r>
      <w:r w:rsidRPr="00FF2B70">
        <w:rPr>
          <w:lang w:val="en-CA"/>
        </w:rPr>
        <w:t>.</w:t>
      </w:r>
    </w:p>
    <w:p w14:paraId="2B004723" w14:textId="48D0B4F4" w:rsidR="003C4CD7" w:rsidRDefault="00E90D06" w:rsidP="003951A9">
      <w:pPr>
        <w:pStyle w:val="Heading2"/>
        <w:rPr>
          <w:lang w:val="en-CA"/>
        </w:rPr>
      </w:pPr>
      <w:r>
        <w:rPr>
          <w:lang w:val="en-CA"/>
        </w:rPr>
        <w:t xml:space="preserve">Workplace and emergency </w:t>
      </w:r>
      <w:r w:rsidR="00A40917" w:rsidRPr="001550FB">
        <w:rPr>
          <w:lang w:val="en-CA"/>
        </w:rPr>
        <w:t>information (for employees)</w:t>
      </w:r>
    </w:p>
    <w:p w14:paraId="735A7AD7" w14:textId="186C0D40" w:rsidR="00A40917" w:rsidRPr="00FF2B70" w:rsidRDefault="009212EF" w:rsidP="00300EE4">
      <w:pPr>
        <w:rPr>
          <w:lang w:val="en-CA"/>
        </w:rPr>
      </w:pPr>
      <w:r>
        <w:rPr>
          <w:lang w:val="en-CA"/>
        </w:rPr>
        <w:t xml:space="preserve">Upon request by an employee, </w:t>
      </w:r>
      <w:r w:rsidR="00613025">
        <w:rPr>
          <w:lang w:val="en-CA"/>
        </w:rPr>
        <w:t>the Theatre</w:t>
      </w:r>
      <w:r w:rsidR="00A40917" w:rsidRPr="00FF2B70">
        <w:rPr>
          <w:lang w:val="en-CA"/>
        </w:rPr>
        <w:t xml:space="preserve"> will provi</w:t>
      </w:r>
      <w:r w:rsidR="00D74A46">
        <w:rPr>
          <w:lang w:val="en-CA"/>
        </w:rPr>
        <w:t>de workplac</w:t>
      </w:r>
      <w:r>
        <w:rPr>
          <w:lang w:val="en-CA"/>
        </w:rPr>
        <w:t>e information in an accessible or alternate format or offer communication supports when needed</w:t>
      </w:r>
      <w:r w:rsidR="00A40917" w:rsidRPr="00FF2B70">
        <w:rPr>
          <w:lang w:val="en-CA"/>
        </w:rPr>
        <w:t xml:space="preserve">. </w:t>
      </w:r>
      <w:r>
        <w:rPr>
          <w:lang w:val="en-CA"/>
        </w:rPr>
        <w:t>Workplace information</w:t>
      </w:r>
      <w:r w:rsidR="00A40917" w:rsidRPr="00FF2B70">
        <w:rPr>
          <w:lang w:val="en-CA"/>
        </w:rPr>
        <w:t xml:space="preserve"> includes:</w:t>
      </w:r>
    </w:p>
    <w:p w14:paraId="71278E47" w14:textId="06304608" w:rsidR="00A40917" w:rsidRPr="00E70487" w:rsidRDefault="00891E43" w:rsidP="00300EE4">
      <w:pPr>
        <w:pStyle w:val="ListParagraph"/>
        <w:rPr>
          <w:lang w:val="en-CA"/>
        </w:rPr>
      </w:pPr>
      <w:r>
        <w:rPr>
          <w:lang w:val="en-CA"/>
        </w:rPr>
        <w:t>A</w:t>
      </w:r>
      <w:r w:rsidR="00A40917" w:rsidRPr="00E70487">
        <w:rPr>
          <w:lang w:val="en-CA"/>
        </w:rPr>
        <w:t>ny information employees need to perfo</w:t>
      </w:r>
      <w:r w:rsidR="00A2705E">
        <w:rPr>
          <w:lang w:val="en-CA"/>
        </w:rPr>
        <w:t>rm their jobs (for example,</w:t>
      </w:r>
      <w:r w:rsidR="00A40917" w:rsidRPr="00E70487">
        <w:rPr>
          <w:lang w:val="en-CA"/>
        </w:rPr>
        <w:t> job descriptions and manuals)</w:t>
      </w:r>
      <w:r>
        <w:rPr>
          <w:lang w:val="en-CA"/>
        </w:rPr>
        <w:t>; and</w:t>
      </w:r>
    </w:p>
    <w:p w14:paraId="158A2385" w14:textId="75A33CA4" w:rsidR="00A40917" w:rsidRPr="00E70487" w:rsidRDefault="00891E43" w:rsidP="00300EE4">
      <w:pPr>
        <w:pStyle w:val="ListParagraph"/>
        <w:rPr>
          <w:lang w:val="en-CA"/>
        </w:rPr>
      </w:pPr>
      <w:r>
        <w:rPr>
          <w:lang w:val="en-CA"/>
        </w:rPr>
        <w:lastRenderedPageBreak/>
        <w:t>G</w:t>
      </w:r>
      <w:r w:rsidR="00A40917" w:rsidRPr="00E70487">
        <w:rPr>
          <w:lang w:val="en-CA"/>
        </w:rPr>
        <w:t>eneral information that is availabl</w:t>
      </w:r>
      <w:r w:rsidR="00A2705E">
        <w:rPr>
          <w:lang w:val="en-CA"/>
        </w:rPr>
        <w:t>e to all employees at work (for example,</w:t>
      </w:r>
      <w:r w:rsidR="00A40917" w:rsidRPr="00E70487">
        <w:rPr>
          <w:lang w:val="en-CA"/>
        </w:rPr>
        <w:t> </w:t>
      </w:r>
      <w:r w:rsidR="00050B98">
        <w:rPr>
          <w:lang w:val="en-CA"/>
        </w:rPr>
        <w:t xml:space="preserve">the Accessible Employment Policy, </w:t>
      </w:r>
      <w:r w:rsidR="00077873">
        <w:rPr>
          <w:lang w:val="en-CA"/>
        </w:rPr>
        <w:t>organization</w:t>
      </w:r>
      <w:r w:rsidR="00A40917" w:rsidRPr="00E70487">
        <w:rPr>
          <w:lang w:val="en-CA"/>
        </w:rPr>
        <w:t xml:space="preserve"> newsletters, bulletins about </w:t>
      </w:r>
      <w:r w:rsidR="00077873">
        <w:rPr>
          <w:lang w:val="en-CA"/>
        </w:rPr>
        <w:t>Royal MTC</w:t>
      </w:r>
      <w:r w:rsidR="00A40917" w:rsidRPr="00E70487">
        <w:rPr>
          <w:lang w:val="en-CA"/>
        </w:rPr>
        <w:t xml:space="preserve"> policies</w:t>
      </w:r>
      <w:r w:rsidR="00A2705E">
        <w:rPr>
          <w:lang w:val="en-CA"/>
        </w:rPr>
        <w:t>,</w:t>
      </w:r>
      <w:r w:rsidR="00A40917" w:rsidRPr="00E70487">
        <w:rPr>
          <w:lang w:val="en-CA"/>
        </w:rPr>
        <w:t xml:space="preserve"> and health and safety information)</w:t>
      </w:r>
      <w:r>
        <w:rPr>
          <w:lang w:val="en-CA"/>
        </w:rPr>
        <w:t>.</w:t>
      </w:r>
    </w:p>
    <w:p w14:paraId="6C3B637C" w14:textId="77777777" w:rsidR="00A2705E" w:rsidRDefault="00A2705E" w:rsidP="00300EE4">
      <w:pPr>
        <w:rPr>
          <w:lang w:val="en-CA"/>
        </w:rPr>
      </w:pPr>
    </w:p>
    <w:p w14:paraId="11583E24" w14:textId="761F9899" w:rsidR="00E90D06" w:rsidRDefault="00E90D06" w:rsidP="00300EE4">
      <w:pPr>
        <w:rPr>
          <w:lang w:val="en-CA"/>
        </w:rPr>
      </w:pPr>
      <w:r>
        <w:rPr>
          <w:lang w:val="en-CA"/>
        </w:rPr>
        <w:t xml:space="preserve">We will work with employees with disabilities to develop individual accommodation plans where requested. If requested, these plans will also include individual emergency response plans and information to assist during an emergency or evacuation. Royal MTC provides individual emergency response information and will work with employees who request assistance to ensure employees with disabilities are supported during emergency and evacuation procedures. </w:t>
      </w:r>
    </w:p>
    <w:p w14:paraId="239A4EDA" w14:textId="77777777" w:rsidR="009212EF" w:rsidRDefault="009212EF" w:rsidP="00300EE4">
      <w:pPr>
        <w:rPr>
          <w:lang w:val="en-CA"/>
        </w:rPr>
      </w:pPr>
    </w:p>
    <w:p w14:paraId="44B031B2" w14:textId="697E47C7" w:rsidR="00D34C26" w:rsidRDefault="00613025" w:rsidP="00300EE4">
      <w:pPr>
        <w:rPr>
          <w:lang w:val="en-CA"/>
        </w:rPr>
      </w:pPr>
      <w:r>
        <w:rPr>
          <w:lang w:val="en-CA"/>
        </w:rPr>
        <w:t>The Theatre</w:t>
      </w:r>
      <w:r w:rsidR="00D34C26">
        <w:rPr>
          <w:lang w:val="en-CA"/>
        </w:rPr>
        <w:t xml:space="preserve"> </w:t>
      </w:r>
      <w:r w:rsidR="009212EF">
        <w:rPr>
          <w:lang w:val="en-CA"/>
        </w:rPr>
        <w:t xml:space="preserve">will take into account any accessibility needs identified by employees during </w:t>
      </w:r>
      <w:r w:rsidR="00D34C26">
        <w:rPr>
          <w:lang w:val="en-CA"/>
        </w:rPr>
        <w:t xml:space="preserve">performance </w:t>
      </w:r>
      <w:r w:rsidR="00D34C26" w:rsidRPr="00D34C26">
        <w:rPr>
          <w:lang w:val="en-CA"/>
        </w:rPr>
        <w:t>management, career development and redeployment proces</w:t>
      </w:r>
      <w:r w:rsidR="00DB279D">
        <w:rPr>
          <w:lang w:val="en-CA"/>
        </w:rPr>
        <w:t>ses.</w:t>
      </w:r>
      <w:r w:rsidR="00E90D06">
        <w:rPr>
          <w:lang w:val="en-CA"/>
        </w:rPr>
        <w:t xml:space="preserve"> </w:t>
      </w:r>
    </w:p>
    <w:p w14:paraId="69C46540" w14:textId="2B755EC1" w:rsidR="00DB279D" w:rsidRDefault="00DB279D" w:rsidP="003951A9">
      <w:pPr>
        <w:pStyle w:val="Heading2"/>
        <w:rPr>
          <w:lang w:val="en-CA"/>
        </w:rPr>
      </w:pPr>
      <w:r>
        <w:rPr>
          <w:lang w:val="en-CA"/>
        </w:rPr>
        <w:t>Public Spaces</w:t>
      </w:r>
      <w:r w:rsidR="002C7126">
        <w:rPr>
          <w:lang w:val="en-CA"/>
        </w:rPr>
        <w:t xml:space="preserve"> and Barrier-Free Access</w:t>
      </w:r>
    </w:p>
    <w:p w14:paraId="3C025588" w14:textId="5C904120" w:rsidR="00DB279D" w:rsidRDefault="00DB279D" w:rsidP="00300EE4">
      <w:pPr>
        <w:rPr>
          <w:lang w:val="en-CA"/>
        </w:rPr>
      </w:pPr>
      <w:r w:rsidRPr="001550FB">
        <w:rPr>
          <w:lang w:val="en-CA"/>
        </w:rPr>
        <w:t xml:space="preserve">When building or making major changes to public spaces of its facilities, </w:t>
      </w:r>
      <w:r w:rsidR="00613025">
        <w:rPr>
          <w:lang w:val="en-CA"/>
        </w:rPr>
        <w:t>the Theatre</w:t>
      </w:r>
      <w:r w:rsidR="001550FB" w:rsidRPr="001550FB">
        <w:rPr>
          <w:lang w:val="en-CA"/>
        </w:rPr>
        <w:t xml:space="preserve"> will ensure that accessible designs are </w:t>
      </w:r>
      <w:r w:rsidR="002C7126">
        <w:rPr>
          <w:lang w:val="en-CA"/>
        </w:rPr>
        <w:t>incorporated wherever possible.</w:t>
      </w:r>
    </w:p>
    <w:p w14:paraId="4EAB79CE" w14:textId="77777777" w:rsidR="002C7126" w:rsidRPr="002C7126" w:rsidRDefault="002C7126" w:rsidP="00300EE4">
      <w:pPr>
        <w:rPr>
          <w:lang w:val="en-CA"/>
        </w:rPr>
      </w:pPr>
    </w:p>
    <w:p w14:paraId="236CB026" w14:textId="4A004D7D" w:rsidR="002C7126" w:rsidRDefault="002C7126" w:rsidP="00300EE4">
      <w:pPr>
        <w:rPr>
          <w:lang w:val="en-CA"/>
        </w:rPr>
      </w:pPr>
      <w:r w:rsidRPr="002C7126">
        <w:rPr>
          <w:lang w:val="en-CA"/>
        </w:rPr>
        <w:t>Royal MTC will do its best to ma</w:t>
      </w:r>
      <w:r>
        <w:rPr>
          <w:lang w:val="en-CA"/>
        </w:rPr>
        <w:t>intain barrier-</w:t>
      </w:r>
      <w:r w:rsidRPr="002C7126">
        <w:rPr>
          <w:lang w:val="en-CA"/>
        </w:rPr>
        <w:t xml:space="preserve">free access </w:t>
      </w:r>
      <w:r>
        <w:rPr>
          <w:lang w:val="en-CA"/>
        </w:rPr>
        <w:t>in its facilities by:</w:t>
      </w:r>
    </w:p>
    <w:p w14:paraId="123FE7B8" w14:textId="0F59DFEE" w:rsidR="002C7126" w:rsidRDefault="002C7126" w:rsidP="00300EE4">
      <w:pPr>
        <w:pStyle w:val="ListParagraph"/>
        <w:rPr>
          <w:lang w:val="en-CA"/>
        </w:rPr>
      </w:pPr>
      <w:r>
        <w:rPr>
          <w:lang w:val="en-CA"/>
        </w:rPr>
        <w:t>Keeping entrance ways clear of snow, ice, debris, and hazards</w:t>
      </w:r>
      <w:r w:rsidR="00570AF8">
        <w:rPr>
          <w:lang w:val="en-CA"/>
        </w:rPr>
        <w:t>;</w:t>
      </w:r>
    </w:p>
    <w:p w14:paraId="0D12AFD4" w14:textId="05F06DAE" w:rsidR="002C7126" w:rsidRDefault="002C7126" w:rsidP="00300EE4">
      <w:pPr>
        <w:pStyle w:val="ListParagraph"/>
        <w:rPr>
          <w:lang w:val="en-CA"/>
        </w:rPr>
      </w:pPr>
      <w:r>
        <w:rPr>
          <w:lang w:val="en-CA"/>
        </w:rPr>
        <w:t>Keeping hallways, meeting rooms, and waiting areas clear of clutter</w:t>
      </w:r>
      <w:r w:rsidR="00570AF8">
        <w:rPr>
          <w:lang w:val="en-CA"/>
        </w:rPr>
        <w:t>;</w:t>
      </w:r>
    </w:p>
    <w:p w14:paraId="1948D440" w14:textId="73AC52DF" w:rsidR="00570AF8" w:rsidRDefault="002C7126" w:rsidP="00300EE4">
      <w:pPr>
        <w:pStyle w:val="ListParagraph"/>
        <w:rPr>
          <w:lang w:val="en-CA"/>
        </w:rPr>
      </w:pPr>
      <w:r>
        <w:rPr>
          <w:lang w:val="en-CA"/>
        </w:rPr>
        <w:t>Ensuring that placement of standing signage is not a tripping or access hazard</w:t>
      </w:r>
      <w:r w:rsidR="00570AF8">
        <w:rPr>
          <w:lang w:val="en-CA"/>
        </w:rPr>
        <w:t>; and</w:t>
      </w:r>
    </w:p>
    <w:p w14:paraId="1D7C637D" w14:textId="1617E2D6" w:rsidR="00570AF8" w:rsidRPr="00570AF8" w:rsidRDefault="002C7126" w:rsidP="00300EE4">
      <w:pPr>
        <w:pStyle w:val="ListParagraph"/>
        <w:rPr>
          <w:lang w:val="en-CA"/>
        </w:rPr>
      </w:pPr>
      <w:r w:rsidRPr="00570AF8">
        <w:rPr>
          <w:lang w:val="en-CA"/>
        </w:rPr>
        <w:t xml:space="preserve">Providing </w:t>
      </w:r>
      <w:r w:rsidR="00570AF8" w:rsidRPr="00570AF8">
        <w:rPr>
          <w:lang w:val="en-CA"/>
        </w:rPr>
        <w:t>safe access</w:t>
      </w:r>
      <w:r w:rsidRPr="00570AF8">
        <w:rPr>
          <w:lang w:val="en-CA"/>
        </w:rPr>
        <w:t xml:space="preserve"> for mobility dev</w:t>
      </w:r>
      <w:r w:rsidR="00D13AAD" w:rsidRPr="00570AF8">
        <w:rPr>
          <w:lang w:val="en-CA"/>
        </w:rPr>
        <w:t>ices</w:t>
      </w:r>
      <w:r w:rsidRPr="00570AF8">
        <w:rPr>
          <w:lang w:val="en-CA"/>
        </w:rPr>
        <w:t xml:space="preserve"> in our public areas</w:t>
      </w:r>
      <w:r w:rsidR="00570AF8">
        <w:rPr>
          <w:lang w:val="en-CA"/>
        </w:rPr>
        <w:t>.</w:t>
      </w:r>
    </w:p>
    <w:p w14:paraId="06942D4D" w14:textId="39200C15" w:rsidR="00A40917" w:rsidRPr="00570AF8" w:rsidRDefault="00A40917" w:rsidP="003951A9">
      <w:pPr>
        <w:pStyle w:val="Heading2"/>
        <w:rPr>
          <w:lang w:val="en-CA"/>
        </w:rPr>
      </w:pPr>
      <w:r w:rsidRPr="00570AF8">
        <w:rPr>
          <w:lang w:val="en-CA"/>
        </w:rPr>
        <w:t>Communicate accessibility policies</w:t>
      </w:r>
    </w:p>
    <w:p w14:paraId="30B43234" w14:textId="761687DF" w:rsidR="009C0873" w:rsidRDefault="009C0873" w:rsidP="00300EE4">
      <w:pPr>
        <w:rPr>
          <w:color w:val="FF0000"/>
          <w:lang w:val="en-CA"/>
        </w:rPr>
      </w:pPr>
      <w:r>
        <w:t xml:space="preserve">Notice of availability of this and other Royal MTC accessibility policies, procedures, and plans will be </w:t>
      </w:r>
      <w:r w:rsidRPr="009C0873">
        <w:t xml:space="preserve">displayed in a prominent way on </w:t>
      </w:r>
      <w:r>
        <w:t>Royal MTC premises and on</w:t>
      </w:r>
      <w:r w:rsidR="00257741">
        <w:t xml:space="preserve"> the Accessibility page of its website.</w:t>
      </w:r>
    </w:p>
    <w:p w14:paraId="0D707F8A" w14:textId="77777777" w:rsidR="009C0873" w:rsidRDefault="009C0873" w:rsidP="00300EE4">
      <w:pPr>
        <w:rPr>
          <w:lang w:val="en-CA"/>
        </w:rPr>
      </w:pPr>
    </w:p>
    <w:p w14:paraId="5ED260C3" w14:textId="3EAC99B8" w:rsidR="009C0873" w:rsidRDefault="009C0873" w:rsidP="00300EE4">
      <w:r>
        <w:t>I</w:t>
      </w:r>
      <w:r w:rsidRPr="009C0873">
        <w:t xml:space="preserve">f a person requests </w:t>
      </w:r>
      <w:r>
        <w:t>any</w:t>
      </w:r>
      <w:r w:rsidRPr="009C0873">
        <w:t xml:space="preserve"> </w:t>
      </w:r>
      <w:r>
        <w:t xml:space="preserve">Royal MTC public policy, procedure, or plan, </w:t>
      </w:r>
      <w:r w:rsidR="00613025">
        <w:t>the Theatre</w:t>
      </w:r>
      <w:r>
        <w:t xml:space="preserve"> will provide it in a manner that takes into account the requested format, within a reasonable time, and at no cost to the person making the request.</w:t>
      </w:r>
    </w:p>
    <w:p w14:paraId="1ECC507E" w14:textId="77777777" w:rsidR="009C0873" w:rsidRDefault="009C0873" w:rsidP="00300EE4">
      <w:pPr>
        <w:rPr>
          <w:lang w:val="en-CA"/>
        </w:rPr>
      </w:pPr>
    </w:p>
    <w:p w14:paraId="519AB2A5" w14:textId="71D6FFC5" w:rsidR="009C0873" w:rsidRDefault="00613025" w:rsidP="00300EE4">
      <w:pPr>
        <w:rPr>
          <w:lang w:val="en-CA"/>
        </w:rPr>
      </w:pPr>
      <w:r>
        <w:rPr>
          <w:lang w:val="en-CA"/>
        </w:rPr>
        <w:t>The Theatre</w:t>
      </w:r>
      <w:r w:rsidR="009C0873" w:rsidRPr="00FF2B70">
        <w:rPr>
          <w:lang w:val="en-CA"/>
        </w:rPr>
        <w:t xml:space="preserve"> </w:t>
      </w:r>
      <w:r w:rsidR="009C0873">
        <w:rPr>
          <w:lang w:val="en-CA"/>
        </w:rPr>
        <w:t>will inform</w:t>
      </w:r>
      <w:r w:rsidR="009C0873" w:rsidRPr="00FF2B70">
        <w:rPr>
          <w:lang w:val="en-CA"/>
        </w:rPr>
        <w:t xml:space="preserve"> all employees about po</w:t>
      </w:r>
      <w:r w:rsidR="009C0873">
        <w:rPr>
          <w:lang w:val="en-CA"/>
        </w:rPr>
        <w:t>licies to support people with d</w:t>
      </w:r>
      <w:r w:rsidR="009C0873" w:rsidRPr="00FF2B70">
        <w:rPr>
          <w:lang w:val="en-CA"/>
        </w:rPr>
        <w:t xml:space="preserve">isabilities. </w:t>
      </w:r>
      <w:r w:rsidR="009C0873">
        <w:rPr>
          <w:lang w:val="en-CA"/>
        </w:rPr>
        <w:t>Its</w:t>
      </w:r>
      <w:r w:rsidR="009C0873" w:rsidRPr="00FF2B70">
        <w:rPr>
          <w:lang w:val="en-CA"/>
        </w:rPr>
        <w:t xml:space="preserve"> Accessibility Policy </w:t>
      </w:r>
      <w:r w:rsidR="009C0873">
        <w:rPr>
          <w:lang w:val="en-CA"/>
        </w:rPr>
        <w:t xml:space="preserve">and Accessible Employment Policy </w:t>
      </w:r>
      <w:r w:rsidR="009C0873" w:rsidRPr="00FF2B70">
        <w:rPr>
          <w:lang w:val="en-CA"/>
        </w:rPr>
        <w:t>will be reviewed with new</w:t>
      </w:r>
      <w:r w:rsidR="009C0873">
        <w:rPr>
          <w:lang w:val="en-CA"/>
        </w:rPr>
        <w:t xml:space="preserve"> employees when they are hired. If any Royal MTC accessibility policies or procedures are modified, a</w:t>
      </w:r>
      <w:r w:rsidR="009C0873" w:rsidRPr="00FF2B70">
        <w:rPr>
          <w:lang w:val="en-CA"/>
        </w:rPr>
        <w:t>ll cu</w:t>
      </w:r>
      <w:r w:rsidR="009C0873">
        <w:rPr>
          <w:lang w:val="en-CA"/>
        </w:rPr>
        <w:t xml:space="preserve">rrent employees and volunteers will be </w:t>
      </w:r>
      <w:r w:rsidR="00A72BF0">
        <w:rPr>
          <w:lang w:val="en-CA"/>
        </w:rPr>
        <w:t>informed,</w:t>
      </w:r>
      <w:r w:rsidR="009C0873">
        <w:rPr>
          <w:lang w:val="en-CA"/>
        </w:rPr>
        <w:t xml:space="preserve"> and the documents will be updated at all posted locations.</w:t>
      </w:r>
    </w:p>
    <w:p w14:paraId="7DAE2B8E" w14:textId="77777777" w:rsidR="009B6EE9" w:rsidRDefault="009B6EE9" w:rsidP="00300EE4">
      <w:pPr>
        <w:rPr>
          <w:color w:val="FF0000"/>
          <w:lang w:val="en-CA"/>
        </w:rPr>
      </w:pPr>
    </w:p>
    <w:p w14:paraId="516C7D7D" w14:textId="3038EC0F" w:rsidR="00335F96" w:rsidRPr="003951A9" w:rsidRDefault="00335F96" w:rsidP="003951A9">
      <w:pPr>
        <w:pStyle w:val="Heading2"/>
        <w:rPr>
          <w:lang w:val="en-CA"/>
        </w:rPr>
      </w:pPr>
      <w:r w:rsidRPr="003951A9">
        <w:rPr>
          <w:lang w:val="en-CA"/>
        </w:rPr>
        <w:t xml:space="preserve">Changes to existing </w:t>
      </w:r>
      <w:r w:rsidR="00077873" w:rsidRPr="003951A9">
        <w:rPr>
          <w:lang w:val="en-CA"/>
        </w:rPr>
        <w:t>Royal MTC</w:t>
      </w:r>
      <w:r w:rsidR="00602DFC" w:rsidRPr="003951A9">
        <w:rPr>
          <w:lang w:val="en-CA"/>
        </w:rPr>
        <w:t xml:space="preserve"> </w:t>
      </w:r>
      <w:r w:rsidRPr="003951A9">
        <w:rPr>
          <w:lang w:val="en-CA"/>
        </w:rPr>
        <w:t>policies</w:t>
      </w:r>
    </w:p>
    <w:p w14:paraId="4A170A8A" w14:textId="352E2869" w:rsidR="00335F96" w:rsidRPr="00335F96" w:rsidRDefault="00A71647" w:rsidP="00300EE4">
      <w:pPr>
        <w:rPr>
          <w:lang w:val="en-CA"/>
        </w:rPr>
      </w:pPr>
      <w:r>
        <w:rPr>
          <w:lang w:val="en-CA"/>
        </w:rPr>
        <w:t>Royal Manitoba Theatre Centre</w:t>
      </w:r>
      <w:r w:rsidR="00335F96">
        <w:rPr>
          <w:lang w:val="en-CA"/>
        </w:rPr>
        <w:t xml:space="preserve"> </w:t>
      </w:r>
      <w:r w:rsidR="00335F96" w:rsidRPr="00335F96">
        <w:rPr>
          <w:lang w:val="en-CA"/>
        </w:rPr>
        <w:t>will modify or remove an</w:t>
      </w:r>
      <w:r w:rsidR="005626FD">
        <w:rPr>
          <w:lang w:val="en-CA"/>
        </w:rPr>
        <w:t xml:space="preserve">y existing </w:t>
      </w:r>
      <w:r w:rsidR="00A45320">
        <w:rPr>
          <w:lang w:val="en-CA"/>
        </w:rPr>
        <w:t>Royal MTC</w:t>
      </w:r>
      <w:r w:rsidR="009663F5">
        <w:rPr>
          <w:lang w:val="en-CA"/>
        </w:rPr>
        <w:t xml:space="preserve"> </w:t>
      </w:r>
      <w:r w:rsidR="005626FD">
        <w:rPr>
          <w:lang w:val="en-CA"/>
        </w:rPr>
        <w:t xml:space="preserve">policies </w:t>
      </w:r>
      <w:r w:rsidR="00335F96" w:rsidRPr="00335F96">
        <w:rPr>
          <w:lang w:val="en-CA"/>
        </w:rPr>
        <w:t xml:space="preserve">that </w:t>
      </w:r>
      <w:r w:rsidR="005626FD">
        <w:rPr>
          <w:lang w:val="en-CA"/>
        </w:rPr>
        <w:t>do</w:t>
      </w:r>
      <w:r w:rsidR="00335F96" w:rsidRPr="00335F96">
        <w:rPr>
          <w:lang w:val="en-CA"/>
        </w:rPr>
        <w:t xml:space="preserve"> not respect and promote the dignity a</w:t>
      </w:r>
      <w:r w:rsidR="00745152">
        <w:rPr>
          <w:lang w:val="en-CA"/>
        </w:rPr>
        <w:t>nd independence of people with d</w:t>
      </w:r>
      <w:r w:rsidR="00335F96" w:rsidRPr="00335F96">
        <w:rPr>
          <w:lang w:val="en-CA"/>
        </w:rPr>
        <w:t>isabilities.</w:t>
      </w:r>
    </w:p>
    <w:p w14:paraId="5F1C86DD" w14:textId="07166F10" w:rsidR="001503D7" w:rsidRDefault="00C72E0B" w:rsidP="001B79B7">
      <w:pPr>
        <w:pStyle w:val="Heading1"/>
      </w:pPr>
      <w:r>
        <w:lastRenderedPageBreak/>
        <w:t>Contact</w:t>
      </w:r>
      <w:r w:rsidR="001503D7">
        <w:t xml:space="preserve"> </w:t>
      </w:r>
      <w:r w:rsidR="009B6EE9">
        <w:t xml:space="preserve">the </w:t>
      </w:r>
      <w:r w:rsidR="00A71647">
        <w:t>Royal Manitoba Theatre Centre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4A088D8F" w14:textId="1F71A085" w:rsidR="00174FEE" w:rsidRPr="00174FEE" w:rsidRDefault="00174FEE" w:rsidP="00300EE4">
      <w:r w:rsidRPr="00174FEE">
        <w:t xml:space="preserve">If you have any questions or feedback, accommodation requests, or would like to request a copy of </w:t>
      </w:r>
      <w:r w:rsidR="009663F5">
        <w:t xml:space="preserve">any </w:t>
      </w:r>
      <w:r w:rsidR="00077873">
        <w:t>Royal MTC</w:t>
      </w:r>
      <w:r w:rsidR="009663F5">
        <w:t xml:space="preserve"> accessibility policies or plans</w:t>
      </w:r>
      <w:r w:rsidRPr="00174FEE">
        <w:t xml:space="preserve"> in an alternate format, contact us at:</w:t>
      </w:r>
    </w:p>
    <w:p w14:paraId="2D65E73D" w14:textId="77777777" w:rsidR="00570AF8" w:rsidRPr="006565D1" w:rsidRDefault="00570AF8" w:rsidP="00300EE4">
      <w:pPr>
        <w:rPr>
          <w:lang w:val="en-CA"/>
        </w:rPr>
      </w:pPr>
    </w:p>
    <w:p w14:paraId="5F1E6A24" w14:textId="77AE5D39" w:rsidR="00C72E0B" w:rsidRDefault="00A71647" w:rsidP="00300EE4">
      <w:r>
        <w:t>Royal Manitoba Theatre Centre</w:t>
      </w:r>
    </w:p>
    <w:p w14:paraId="773B4C1D" w14:textId="1C6B6F89" w:rsidR="00797565" w:rsidRDefault="00797565" w:rsidP="00300EE4">
      <w:r>
        <w:t>Director of Patron Services</w:t>
      </w:r>
    </w:p>
    <w:p w14:paraId="60A28FBE" w14:textId="1BD6FC95" w:rsidR="00797565" w:rsidRDefault="00797565" w:rsidP="00300EE4">
      <w:hyperlink r:id="rId8" w:history="1">
        <w:r w:rsidRPr="004F504E">
          <w:rPr>
            <w:rStyle w:val="Hyperlink"/>
          </w:rPr>
          <w:t>Accessibility@royalmtc.ca</w:t>
        </w:r>
      </w:hyperlink>
    </w:p>
    <w:p w14:paraId="3C1EA95A" w14:textId="77777777" w:rsidR="00D8571E" w:rsidRPr="001B278A" w:rsidRDefault="00D8571E" w:rsidP="00014359">
      <w:pPr>
        <w:rPr>
          <w:lang w:val="en-CA"/>
        </w:rPr>
      </w:pP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970"/>
        <w:gridCol w:w="5688"/>
      </w:tblGrid>
      <w:tr w:rsidR="00FE6E31" w:rsidRPr="001B278A" w14:paraId="0DD29FCA" w14:textId="77777777" w:rsidTr="00FE6E31">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AE95DF" w14:textId="77777777" w:rsidR="00FE6E31" w:rsidRPr="001B278A" w:rsidRDefault="00FE6E31" w:rsidP="00014359">
            <w:pPr>
              <w:rPr>
                <w:rFonts w:eastAsia="Calibri" w:cs="Times New Roman"/>
              </w:rPr>
            </w:pPr>
            <w:r w:rsidRPr="001B278A">
              <w:rPr>
                <w:rFonts w:cs="Times New Roman"/>
                <w:b/>
                <w:bCs/>
              </w:rPr>
              <w:t>Effective Date:</w:t>
            </w:r>
          </w:p>
        </w:tc>
        <w:tc>
          <w:tcPr>
            <w:tcW w:w="56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B848ED" w14:textId="6CE4C754" w:rsidR="00FE6E31" w:rsidRPr="001B278A" w:rsidRDefault="00797565" w:rsidP="00014359">
            <w:pPr>
              <w:rPr>
                <w:rFonts w:eastAsia="Calibri" w:cs="Times New Roman"/>
              </w:rPr>
            </w:pPr>
            <w:r>
              <w:rPr>
                <w:rFonts w:eastAsia="Calibri" w:cs="Times New Roman"/>
              </w:rPr>
              <w:t>March 2022</w:t>
            </w:r>
          </w:p>
        </w:tc>
      </w:tr>
      <w:tr w:rsidR="00FE6E31" w:rsidRPr="001B278A" w14:paraId="2A956F3E" w14:textId="77777777" w:rsidTr="00FE6E3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8CD3D" w14:textId="77777777" w:rsidR="00FE6E31" w:rsidRPr="001B278A" w:rsidRDefault="00FE6E31" w:rsidP="00014359">
            <w:pPr>
              <w:rPr>
                <w:rFonts w:eastAsia="Calibri" w:cs="Times New Roman"/>
              </w:rPr>
            </w:pPr>
            <w:r w:rsidRPr="001B278A">
              <w:rPr>
                <w:rFonts w:cs="Times New Roman"/>
                <w:b/>
                <w:bCs/>
              </w:rPr>
              <w:t>Date Last Reviewed:</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14:paraId="57F69A97" w14:textId="4D73D78D" w:rsidR="00FE6E31" w:rsidRPr="00633E71" w:rsidRDefault="00335F96" w:rsidP="00014359">
            <w:pPr>
              <w:rPr>
                <w:rFonts w:eastAsia="Calibri" w:cs="Times New Roman"/>
              </w:rPr>
            </w:pPr>
            <w:r>
              <w:rPr>
                <w:rFonts w:eastAsia="Calibri" w:cs="Times New Roman"/>
              </w:rPr>
              <w:t>New P</w:t>
            </w:r>
            <w:r w:rsidR="005E689B">
              <w:rPr>
                <w:rFonts w:eastAsia="Calibri" w:cs="Times New Roman"/>
              </w:rPr>
              <w:t>olicy</w:t>
            </w:r>
            <w:r w:rsidR="009663F5">
              <w:rPr>
                <w:rFonts w:eastAsia="Calibri" w:cs="Times New Roman"/>
              </w:rPr>
              <w:t xml:space="preserve"> </w:t>
            </w:r>
          </w:p>
        </w:tc>
      </w:tr>
      <w:tr w:rsidR="00FE6E31" w:rsidRPr="001B278A" w14:paraId="46DC11F8" w14:textId="77777777" w:rsidTr="00FE6E3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975F0" w14:textId="77777777" w:rsidR="00FE6E31" w:rsidRPr="001B278A" w:rsidRDefault="00FE6E31" w:rsidP="00014359">
            <w:pPr>
              <w:rPr>
                <w:rFonts w:eastAsia="Calibri" w:cs="Times New Roman"/>
              </w:rPr>
            </w:pPr>
            <w:r w:rsidRPr="001B278A">
              <w:rPr>
                <w:rFonts w:cs="Times New Roman"/>
                <w:b/>
                <w:bCs/>
              </w:rPr>
              <w:t>Scheduled Review Date:</w:t>
            </w:r>
          </w:p>
        </w:tc>
        <w:tc>
          <w:tcPr>
            <w:tcW w:w="5688" w:type="dxa"/>
            <w:tcBorders>
              <w:top w:val="nil"/>
              <w:left w:val="nil"/>
              <w:bottom w:val="single" w:sz="8" w:space="0" w:color="auto"/>
              <w:right w:val="single" w:sz="8" w:space="0" w:color="auto"/>
            </w:tcBorders>
            <w:tcMar>
              <w:top w:w="0" w:type="dxa"/>
              <w:left w:w="108" w:type="dxa"/>
              <w:bottom w:w="0" w:type="dxa"/>
              <w:right w:w="108" w:type="dxa"/>
            </w:tcMar>
            <w:hideMark/>
          </w:tcPr>
          <w:p w14:paraId="4E8E5EEA" w14:textId="57D3E96A" w:rsidR="00FE6E31" w:rsidRPr="001B278A" w:rsidRDefault="00797565" w:rsidP="00014359">
            <w:pPr>
              <w:rPr>
                <w:rFonts w:eastAsia="Calibri" w:cs="Times New Roman"/>
              </w:rPr>
            </w:pPr>
            <w:r>
              <w:rPr>
                <w:rFonts w:eastAsia="Calibri" w:cs="Times New Roman"/>
              </w:rPr>
              <w:t>March</w:t>
            </w:r>
            <w:r w:rsidR="00633E71">
              <w:rPr>
                <w:rFonts w:eastAsia="Calibri" w:cs="Times New Roman"/>
              </w:rPr>
              <w:t xml:space="preserve"> 2023</w:t>
            </w:r>
          </w:p>
        </w:tc>
      </w:tr>
      <w:tr w:rsidR="00FE6E31" w:rsidRPr="001B278A" w14:paraId="65F6CAE1" w14:textId="77777777" w:rsidTr="00FE6E31">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A4491" w14:textId="77777777" w:rsidR="00FE6E31" w:rsidRPr="001B278A" w:rsidRDefault="00FE6E31" w:rsidP="00014359">
            <w:pPr>
              <w:rPr>
                <w:rFonts w:eastAsia="Calibri" w:cs="Times New Roman"/>
                <w:b/>
                <w:bCs/>
              </w:rPr>
            </w:pPr>
            <w:r w:rsidRPr="001B278A">
              <w:rPr>
                <w:rFonts w:cs="Times New Roman"/>
                <w:b/>
                <w:bCs/>
              </w:rPr>
              <w:t>Approved by:</w:t>
            </w:r>
          </w:p>
        </w:tc>
        <w:tc>
          <w:tcPr>
            <w:tcW w:w="5688" w:type="dxa"/>
            <w:tcBorders>
              <w:top w:val="nil"/>
              <w:left w:val="nil"/>
              <w:bottom w:val="single" w:sz="8" w:space="0" w:color="auto"/>
              <w:right w:val="single" w:sz="8" w:space="0" w:color="auto"/>
            </w:tcBorders>
            <w:tcMar>
              <w:top w:w="0" w:type="dxa"/>
              <w:left w:w="108" w:type="dxa"/>
              <w:bottom w:w="0" w:type="dxa"/>
              <w:right w:w="108" w:type="dxa"/>
            </w:tcMar>
          </w:tcPr>
          <w:p w14:paraId="3615309D" w14:textId="1D2A95FD" w:rsidR="00FE6E31" w:rsidRPr="009B6EE9" w:rsidRDefault="00FE6E31" w:rsidP="00014359">
            <w:pPr>
              <w:rPr>
                <w:rFonts w:eastAsia="Calibri" w:cs="Times New Roman"/>
                <w:color w:val="FF0000"/>
              </w:rPr>
            </w:pPr>
          </w:p>
        </w:tc>
      </w:tr>
    </w:tbl>
    <w:p w14:paraId="76FF8B84" w14:textId="35675688" w:rsidR="008B36DF" w:rsidRDefault="008B36DF" w:rsidP="00014359"/>
    <w:sectPr w:rsidR="008B36DF" w:rsidSect="00246B80">
      <w:footerReference w:type="default" r:id="rId9"/>
      <w:pgSz w:w="12240" w:h="15840"/>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B7A51" w14:textId="77777777" w:rsidR="00A20DB7" w:rsidRDefault="00A20DB7">
      <w:r>
        <w:separator/>
      </w:r>
    </w:p>
  </w:endnote>
  <w:endnote w:type="continuationSeparator" w:id="0">
    <w:p w14:paraId="3E3F4138" w14:textId="77777777" w:rsidR="00A20DB7" w:rsidRDefault="00A2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Franklin Gothic Demi">
    <w:altName w:val="Seravek Medium"/>
    <w:panose1 w:val="020B0703020102020204"/>
    <w:charset w:val="00"/>
    <w:family w:val="swiss"/>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DE68" w14:textId="0DD9A3F8" w:rsidR="00300EE4" w:rsidRDefault="00300EE4" w:rsidP="00246B80">
    <w:pPr>
      <w:pStyle w:val="Footer"/>
      <w:ind w:right="360"/>
    </w:pPr>
    <w:r>
      <w:t>Royal Manitoba Theatre Centre Accessibility Policy</w:t>
    </w:r>
    <w:r>
      <w:tab/>
    </w:r>
    <w:r>
      <w:rPr>
        <w:rStyle w:val="PageNumber"/>
      </w:rPr>
      <w:fldChar w:fldCharType="begin"/>
    </w:r>
    <w:r>
      <w:rPr>
        <w:rStyle w:val="PageNumber"/>
      </w:rPr>
      <w:instrText xml:space="preserve"> PAGE </w:instrText>
    </w:r>
    <w:r>
      <w:rPr>
        <w:rStyle w:val="PageNumber"/>
      </w:rPr>
      <w:fldChar w:fldCharType="separate"/>
    </w:r>
    <w:r w:rsidR="0001435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B960" w14:textId="77777777" w:rsidR="00A20DB7" w:rsidRDefault="00A20DB7">
      <w:r>
        <w:separator/>
      </w:r>
    </w:p>
  </w:footnote>
  <w:footnote w:type="continuationSeparator" w:id="0">
    <w:p w14:paraId="1106B96E" w14:textId="77777777" w:rsidR="00A20DB7" w:rsidRDefault="00A2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CAA"/>
    <w:multiLevelType w:val="hybridMultilevel"/>
    <w:tmpl w:val="B23049FC"/>
    <w:lvl w:ilvl="0" w:tplc="AD38C9A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920E2"/>
    <w:multiLevelType w:val="hybridMultilevel"/>
    <w:tmpl w:val="D6561F2E"/>
    <w:lvl w:ilvl="0" w:tplc="04090017">
      <w:start w:val="1"/>
      <w:numFmt w:val="lowerLetter"/>
      <w:lvlText w:val="%1)"/>
      <w:lvlJc w:val="left"/>
      <w:pPr>
        <w:ind w:left="720" w:hanging="360"/>
      </w:pPr>
    </w:lvl>
    <w:lvl w:ilvl="1" w:tplc="B1103C6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55959"/>
    <w:multiLevelType w:val="hybridMultilevel"/>
    <w:tmpl w:val="4AC61E18"/>
    <w:lvl w:ilvl="0" w:tplc="0409000F">
      <w:start w:val="1"/>
      <w:numFmt w:val="decimal"/>
      <w:lvlText w:val="%1."/>
      <w:lvlJc w:val="left"/>
      <w:pPr>
        <w:tabs>
          <w:tab w:val="num" w:pos="360"/>
        </w:tabs>
        <w:ind w:left="360" w:hanging="360"/>
      </w:pPr>
      <w:rPr>
        <w:rFonts w:hint="default"/>
      </w:rPr>
    </w:lvl>
    <w:lvl w:ilvl="1" w:tplc="3118BE6C">
      <w:start w:val="1"/>
      <w:numFmt w:val="bullet"/>
      <w:lvlText w:val=""/>
      <w:lvlJc w:val="left"/>
      <w:pPr>
        <w:tabs>
          <w:tab w:val="num" w:pos="1080"/>
        </w:tabs>
        <w:ind w:left="1080" w:hanging="360"/>
      </w:pPr>
      <w:rPr>
        <w:rFonts w:ascii="Symbol" w:hAnsi="Symbol" w:hint="default"/>
        <w:color w:val="auto"/>
      </w:rPr>
    </w:lvl>
    <w:lvl w:ilvl="2" w:tplc="0409000F">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3" w15:restartNumberingAfterBreak="0">
    <w:nsid w:val="09DA230C"/>
    <w:multiLevelType w:val="hybridMultilevel"/>
    <w:tmpl w:val="874E362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232A2DCD"/>
    <w:multiLevelType w:val="hybridMultilevel"/>
    <w:tmpl w:val="8DA2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EF74B"/>
    <w:multiLevelType w:val="hybridMultilevel"/>
    <w:tmpl w:val="3B0188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327F06"/>
    <w:multiLevelType w:val="multilevel"/>
    <w:tmpl w:val="DAD4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D00BE"/>
    <w:multiLevelType w:val="hybridMultilevel"/>
    <w:tmpl w:val="C6320A92"/>
    <w:lvl w:ilvl="0" w:tplc="0409000F">
      <w:start w:val="1"/>
      <w:numFmt w:val="decimal"/>
      <w:lvlText w:val="%1."/>
      <w:lvlJc w:val="left"/>
      <w:pPr>
        <w:tabs>
          <w:tab w:val="num" w:pos="360"/>
        </w:tabs>
        <w:ind w:left="360" w:hanging="360"/>
      </w:pPr>
      <w:rPr>
        <w:rFonts w:hint="default"/>
      </w:rPr>
    </w:lvl>
    <w:lvl w:ilvl="1" w:tplc="3118BE6C">
      <w:start w:val="1"/>
      <w:numFmt w:val="bullet"/>
      <w:lvlText w:val=""/>
      <w:lvlJc w:val="left"/>
      <w:pPr>
        <w:tabs>
          <w:tab w:val="num" w:pos="1080"/>
        </w:tabs>
        <w:ind w:left="1080" w:hanging="360"/>
      </w:pPr>
      <w:rPr>
        <w:rFonts w:ascii="Symbol" w:hAnsi="Symbol" w:hint="default"/>
        <w:color w:val="auto"/>
      </w:rPr>
    </w:lvl>
    <w:lvl w:ilvl="2" w:tplc="0409000F">
      <w:start w:val="1"/>
      <w:numFmt w:val="decimal"/>
      <w:lvlText w:val="%3."/>
      <w:lvlJc w:val="left"/>
      <w:pPr>
        <w:tabs>
          <w:tab w:val="num" w:pos="1980"/>
        </w:tabs>
        <w:ind w:left="1980" w:hanging="360"/>
      </w:pPr>
    </w:lvl>
    <w:lvl w:ilvl="3" w:tplc="04090001">
      <w:start w:val="1"/>
      <w:numFmt w:val="decimal"/>
      <w:lvlText w:val="%4."/>
      <w:lvlJc w:val="left"/>
      <w:pPr>
        <w:tabs>
          <w:tab w:val="num" w:pos="2700"/>
        </w:tabs>
        <w:ind w:left="2700" w:hanging="360"/>
      </w:pPr>
    </w:lvl>
    <w:lvl w:ilvl="4" w:tplc="04090003">
      <w:start w:val="1"/>
      <w:numFmt w:val="decimal"/>
      <w:lvlText w:val="%5."/>
      <w:lvlJc w:val="left"/>
      <w:pPr>
        <w:tabs>
          <w:tab w:val="num" w:pos="3420"/>
        </w:tabs>
        <w:ind w:left="3420" w:hanging="360"/>
      </w:pPr>
    </w:lvl>
    <w:lvl w:ilvl="5" w:tplc="04090005">
      <w:start w:val="1"/>
      <w:numFmt w:val="decimal"/>
      <w:lvlText w:val="%6."/>
      <w:lvlJc w:val="left"/>
      <w:pPr>
        <w:tabs>
          <w:tab w:val="num" w:pos="4140"/>
        </w:tabs>
        <w:ind w:left="4140" w:hanging="360"/>
      </w:pPr>
    </w:lvl>
    <w:lvl w:ilvl="6" w:tplc="04090001">
      <w:start w:val="1"/>
      <w:numFmt w:val="decimal"/>
      <w:lvlText w:val="%7."/>
      <w:lvlJc w:val="left"/>
      <w:pPr>
        <w:tabs>
          <w:tab w:val="num" w:pos="4860"/>
        </w:tabs>
        <w:ind w:left="4860" w:hanging="360"/>
      </w:pPr>
    </w:lvl>
    <w:lvl w:ilvl="7" w:tplc="04090003">
      <w:start w:val="1"/>
      <w:numFmt w:val="decimal"/>
      <w:lvlText w:val="%8."/>
      <w:lvlJc w:val="left"/>
      <w:pPr>
        <w:tabs>
          <w:tab w:val="num" w:pos="5580"/>
        </w:tabs>
        <w:ind w:left="5580" w:hanging="360"/>
      </w:pPr>
    </w:lvl>
    <w:lvl w:ilvl="8" w:tplc="04090005">
      <w:start w:val="1"/>
      <w:numFmt w:val="decimal"/>
      <w:lvlText w:val="%9."/>
      <w:lvlJc w:val="left"/>
      <w:pPr>
        <w:tabs>
          <w:tab w:val="num" w:pos="6300"/>
        </w:tabs>
        <w:ind w:left="6300" w:hanging="360"/>
      </w:pPr>
    </w:lvl>
  </w:abstractNum>
  <w:abstractNum w:abstractNumId="8" w15:restartNumberingAfterBreak="0">
    <w:nsid w:val="4318282E"/>
    <w:multiLevelType w:val="hybridMultilevel"/>
    <w:tmpl w:val="6BDA04BC"/>
    <w:lvl w:ilvl="0" w:tplc="0409001B">
      <w:start w:val="1"/>
      <w:numFmt w:val="lowerRoman"/>
      <w:lvlText w:val="%1."/>
      <w:lvlJc w:val="right"/>
      <w:pPr>
        <w:ind w:left="1920" w:hanging="360"/>
      </w:pPr>
    </w:lvl>
    <w:lvl w:ilvl="1" w:tplc="0409001B">
      <w:start w:val="1"/>
      <w:numFmt w:val="lowerRoman"/>
      <w:lvlText w:val="%2."/>
      <w:lvlJc w:val="righ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455C2E6B"/>
    <w:multiLevelType w:val="hybridMultilevel"/>
    <w:tmpl w:val="BB02D70C"/>
    <w:lvl w:ilvl="0" w:tplc="8058342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B4564"/>
    <w:multiLevelType w:val="hybridMultilevel"/>
    <w:tmpl w:val="B65A0EF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54F6B"/>
    <w:multiLevelType w:val="multilevel"/>
    <w:tmpl w:val="0D36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9349EE"/>
    <w:multiLevelType w:val="multilevel"/>
    <w:tmpl w:val="C876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A159D3"/>
    <w:multiLevelType w:val="hybridMultilevel"/>
    <w:tmpl w:val="85A8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C6D85"/>
    <w:multiLevelType w:val="hybridMultilevel"/>
    <w:tmpl w:val="9866F5FA"/>
    <w:lvl w:ilvl="0" w:tplc="3F783056">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5F7189"/>
    <w:multiLevelType w:val="hybridMultilevel"/>
    <w:tmpl w:val="AAC03482"/>
    <w:lvl w:ilvl="0" w:tplc="0409001B">
      <w:start w:val="1"/>
      <w:numFmt w:val="lowerRoman"/>
      <w:lvlText w:val="%1."/>
      <w:lvlJc w:val="right"/>
      <w:pPr>
        <w:ind w:left="1920" w:hanging="360"/>
      </w:p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4ECC33A6"/>
    <w:multiLevelType w:val="hybridMultilevel"/>
    <w:tmpl w:val="6714E31E"/>
    <w:lvl w:ilvl="0" w:tplc="771E3E2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37A0380">
      <w:start w:val="1"/>
      <w:numFmt w:val="bullet"/>
      <w:lvlText w:val="o"/>
      <w:lvlJc w:val="left"/>
      <w:pPr>
        <w:ind w:left="5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B967634">
      <w:start w:val="1"/>
      <w:numFmt w:val="bullet"/>
      <w:lvlRestart w:val="0"/>
      <w:lvlText w:val="•"/>
      <w:lvlJc w:val="left"/>
      <w:pPr>
        <w:ind w:left="13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CA0BB6C">
      <w:start w:val="1"/>
      <w:numFmt w:val="bullet"/>
      <w:lvlText w:val="•"/>
      <w:lvlJc w:val="left"/>
      <w:pPr>
        <w:ind w:left="13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52E5460">
      <w:start w:val="1"/>
      <w:numFmt w:val="bullet"/>
      <w:lvlText w:val="o"/>
      <w:lvlJc w:val="left"/>
      <w:pPr>
        <w:ind w:left="20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07A01E4">
      <w:start w:val="1"/>
      <w:numFmt w:val="bullet"/>
      <w:lvlText w:val="▪"/>
      <w:lvlJc w:val="left"/>
      <w:pPr>
        <w:ind w:left="28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4B03FC8">
      <w:start w:val="1"/>
      <w:numFmt w:val="bullet"/>
      <w:lvlText w:val="•"/>
      <w:lvlJc w:val="left"/>
      <w:pPr>
        <w:ind w:left="3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D0C602C">
      <w:start w:val="1"/>
      <w:numFmt w:val="bullet"/>
      <w:lvlText w:val="o"/>
      <w:lvlJc w:val="left"/>
      <w:pPr>
        <w:ind w:left="42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70CBE12">
      <w:start w:val="1"/>
      <w:numFmt w:val="bullet"/>
      <w:lvlText w:val="▪"/>
      <w:lvlJc w:val="left"/>
      <w:pPr>
        <w:ind w:left="49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F3C0364"/>
    <w:multiLevelType w:val="hybridMultilevel"/>
    <w:tmpl w:val="73EA3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2863C3"/>
    <w:multiLevelType w:val="multilevel"/>
    <w:tmpl w:val="B65A0EF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922F47"/>
    <w:multiLevelType w:val="hybridMultilevel"/>
    <w:tmpl w:val="40AEC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03310"/>
    <w:multiLevelType w:val="hybridMultilevel"/>
    <w:tmpl w:val="2D6E5E00"/>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66C4313A"/>
    <w:multiLevelType w:val="hybridMultilevel"/>
    <w:tmpl w:val="64100EC6"/>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start w:val="1"/>
      <w:numFmt w:val="bullet"/>
      <w:lvlText w:val="o"/>
      <w:lvlJc w:val="left"/>
      <w:pPr>
        <w:ind w:left="4167" w:hanging="360"/>
      </w:pPr>
      <w:rPr>
        <w:rFonts w:ascii="Courier New" w:hAnsi="Courier New" w:cs="Courier New" w:hint="default"/>
      </w:rPr>
    </w:lvl>
    <w:lvl w:ilvl="5" w:tplc="10090005">
      <w:start w:val="1"/>
      <w:numFmt w:val="bullet"/>
      <w:lvlText w:val=""/>
      <w:lvlJc w:val="left"/>
      <w:pPr>
        <w:ind w:left="4887" w:hanging="360"/>
      </w:pPr>
      <w:rPr>
        <w:rFonts w:ascii="Wingdings" w:hAnsi="Wingdings" w:hint="default"/>
      </w:rPr>
    </w:lvl>
    <w:lvl w:ilvl="6" w:tplc="10090001">
      <w:start w:val="1"/>
      <w:numFmt w:val="bullet"/>
      <w:lvlText w:val=""/>
      <w:lvlJc w:val="left"/>
      <w:pPr>
        <w:ind w:left="5607" w:hanging="360"/>
      </w:pPr>
      <w:rPr>
        <w:rFonts w:ascii="Symbol" w:hAnsi="Symbol" w:hint="default"/>
      </w:rPr>
    </w:lvl>
    <w:lvl w:ilvl="7" w:tplc="10090003">
      <w:start w:val="1"/>
      <w:numFmt w:val="bullet"/>
      <w:lvlText w:val="o"/>
      <w:lvlJc w:val="left"/>
      <w:pPr>
        <w:ind w:left="6327" w:hanging="360"/>
      </w:pPr>
      <w:rPr>
        <w:rFonts w:ascii="Courier New" w:hAnsi="Courier New" w:cs="Courier New" w:hint="default"/>
      </w:rPr>
    </w:lvl>
    <w:lvl w:ilvl="8" w:tplc="10090005">
      <w:start w:val="1"/>
      <w:numFmt w:val="bullet"/>
      <w:lvlText w:val=""/>
      <w:lvlJc w:val="left"/>
      <w:pPr>
        <w:ind w:left="7047" w:hanging="360"/>
      </w:pPr>
      <w:rPr>
        <w:rFonts w:ascii="Wingdings" w:hAnsi="Wingdings" w:hint="default"/>
      </w:rPr>
    </w:lvl>
  </w:abstractNum>
  <w:abstractNum w:abstractNumId="22" w15:restartNumberingAfterBreak="0">
    <w:nsid w:val="707B78B2"/>
    <w:multiLevelType w:val="hybridMultilevel"/>
    <w:tmpl w:val="2F8801CA"/>
    <w:lvl w:ilvl="0" w:tplc="E892B7F0">
      <w:start w:val="1"/>
      <w:numFmt w:val="decimal"/>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16BEE"/>
    <w:multiLevelType w:val="hybridMultilevel"/>
    <w:tmpl w:val="D190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D1AA7"/>
    <w:multiLevelType w:val="hybridMultilevel"/>
    <w:tmpl w:val="EE98EB7A"/>
    <w:lvl w:ilvl="0" w:tplc="242AC280">
      <w:start w:val="1"/>
      <w:numFmt w:val="bullet"/>
      <w:pStyle w:val="CLCBulletSansSerif"/>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4"/>
  </w:num>
  <w:num w:numId="6">
    <w:abstractNumId w:val="7"/>
  </w:num>
  <w:num w:numId="7">
    <w:abstractNumId w:val="2"/>
  </w:num>
  <w:num w:numId="8">
    <w:abstractNumId w:val="13"/>
  </w:num>
  <w:num w:numId="9">
    <w:abstractNumId w:val="10"/>
  </w:num>
  <w:num w:numId="10">
    <w:abstractNumId w:val="18"/>
  </w:num>
  <w:num w:numId="11">
    <w:abstractNumId w:val="1"/>
  </w:num>
  <w:num w:numId="12">
    <w:abstractNumId w:val="15"/>
  </w:num>
  <w:num w:numId="13">
    <w:abstractNumId w:val="8"/>
  </w:num>
  <w:num w:numId="14">
    <w:abstractNumId w:val="6"/>
  </w:num>
  <w:num w:numId="15">
    <w:abstractNumId w:val="17"/>
  </w:num>
  <w:num w:numId="16">
    <w:abstractNumId w:val="11"/>
  </w:num>
  <w:num w:numId="17">
    <w:abstractNumId w:val="3"/>
  </w:num>
  <w:num w:numId="18">
    <w:abstractNumId w:val="4"/>
  </w:num>
  <w:num w:numId="19">
    <w:abstractNumId w:val="16"/>
  </w:num>
  <w:num w:numId="20">
    <w:abstractNumId w:val="22"/>
  </w:num>
  <w:num w:numId="21">
    <w:abstractNumId w:val="12"/>
  </w:num>
  <w:num w:numId="22">
    <w:abstractNumId w:val="5"/>
  </w:num>
  <w:num w:numId="23">
    <w:abstractNumId w:val="24"/>
  </w:num>
  <w:num w:numId="24">
    <w:abstractNumId w:val="23"/>
  </w:num>
  <w:num w:numId="25">
    <w:abstractNumId w:val="9"/>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18"/>
    <w:rsid w:val="00010E46"/>
    <w:rsid w:val="00013FDC"/>
    <w:rsid w:val="00014359"/>
    <w:rsid w:val="00016272"/>
    <w:rsid w:val="00023162"/>
    <w:rsid w:val="00050B98"/>
    <w:rsid w:val="00055F20"/>
    <w:rsid w:val="0006544A"/>
    <w:rsid w:val="000658A0"/>
    <w:rsid w:val="00077873"/>
    <w:rsid w:val="00080F69"/>
    <w:rsid w:val="00081783"/>
    <w:rsid w:val="00092116"/>
    <w:rsid w:val="00095FB9"/>
    <w:rsid w:val="00097455"/>
    <w:rsid w:val="000A7A38"/>
    <w:rsid w:val="000B161C"/>
    <w:rsid w:val="000D1074"/>
    <w:rsid w:val="000D159F"/>
    <w:rsid w:val="000D76FE"/>
    <w:rsid w:val="000F14B1"/>
    <w:rsid w:val="000F3835"/>
    <w:rsid w:val="000F388B"/>
    <w:rsid w:val="00113EED"/>
    <w:rsid w:val="001220FB"/>
    <w:rsid w:val="001322FD"/>
    <w:rsid w:val="001423EC"/>
    <w:rsid w:val="001503D7"/>
    <w:rsid w:val="00152A77"/>
    <w:rsid w:val="001550FB"/>
    <w:rsid w:val="001621CF"/>
    <w:rsid w:val="0016627A"/>
    <w:rsid w:val="001728A1"/>
    <w:rsid w:val="001749CD"/>
    <w:rsid w:val="00174FEE"/>
    <w:rsid w:val="00175930"/>
    <w:rsid w:val="00187E97"/>
    <w:rsid w:val="00194075"/>
    <w:rsid w:val="001976DC"/>
    <w:rsid w:val="001B79B7"/>
    <w:rsid w:val="001C093A"/>
    <w:rsid w:val="001D5D73"/>
    <w:rsid w:val="00206087"/>
    <w:rsid w:val="002230AE"/>
    <w:rsid w:val="00246B80"/>
    <w:rsid w:val="00252E3F"/>
    <w:rsid w:val="00257741"/>
    <w:rsid w:val="00273C44"/>
    <w:rsid w:val="0027656E"/>
    <w:rsid w:val="00276CE5"/>
    <w:rsid w:val="002A6567"/>
    <w:rsid w:val="002A7AB4"/>
    <w:rsid w:val="002B2FA4"/>
    <w:rsid w:val="002C1314"/>
    <w:rsid w:val="002C7126"/>
    <w:rsid w:val="002F2011"/>
    <w:rsid w:val="00300EE4"/>
    <w:rsid w:val="003050C6"/>
    <w:rsid w:val="00312A93"/>
    <w:rsid w:val="00325490"/>
    <w:rsid w:val="0033090F"/>
    <w:rsid w:val="003329F8"/>
    <w:rsid w:val="00335F96"/>
    <w:rsid w:val="00357531"/>
    <w:rsid w:val="00363848"/>
    <w:rsid w:val="00364F7F"/>
    <w:rsid w:val="00366673"/>
    <w:rsid w:val="00367E9C"/>
    <w:rsid w:val="003715B8"/>
    <w:rsid w:val="00376CDD"/>
    <w:rsid w:val="00383141"/>
    <w:rsid w:val="003951A9"/>
    <w:rsid w:val="003B362C"/>
    <w:rsid w:val="003B513F"/>
    <w:rsid w:val="003B71C2"/>
    <w:rsid w:val="003C4CD7"/>
    <w:rsid w:val="003E0522"/>
    <w:rsid w:val="003E666B"/>
    <w:rsid w:val="003E7CF0"/>
    <w:rsid w:val="003F7D9A"/>
    <w:rsid w:val="00400D33"/>
    <w:rsid w:val="00403475"/>
    <w:rsid w:val="00411432"/>
    <w:rsid w:val="0041525C"/>
    <w:rsid w:val="00416384"/>
    <w:rsid w:val="00445AFC"/>
    <w:rsid w:val="0045485D"/>
    <w:rsid w:val="004566C1"/>
    <w:rsid w:val="004679E8"/>
    <w:rsid w:val="00472C79"/>
    <w:rsid w:val="0048575F"/>
    <w:rsid w:val="00486CD3"/>
    <w:rsid w:val="00491B20"/>
    <w:rsid w:val="004A4E2A"/>
    <w:rsid w:val="004B0785"/>
    <w:rsid w:val="004B5969"/>
    <w:rsid w:val="004C19BA"/>
    <w:rsid w:val="004C3597"/>
    <w:rsid w:val="004D0A8E"/>
    <w:rsid w:val="004D3A3C"/>
    <w:rsid w:val="004F043C"/>
    <w:rsid w:val="005500A9"/>
    <w:rsid w:val="00554CE7"/>
    <w:rsid w:val="00556161"/>
    <w:rsid w:val="005626FD"/>
    <w:rsid w:val="0056355F"/>
    <w:rsid w:val="00570AF8"/>
    <w:rsid w:val="00587FD0"/>
    <w:rsid w:val="00591282"/>
    <w:rsid w:val="005C288B"/>
    <w:rsid w:val="005C4A2D"/>
    <w:rsid w:val="005C7AD2"/>
    <w:rsid w:val="005C7FD7"/>
    <w:rsid w:val="005D09B0"/>
    <w:rsid w:val="005D1B69"/>
    <w:rsid w:val="005E689B"/>
    <w:rsid w:val="0060023E"/>
    <w:rsid w:val="00602DFC"/>
    <w:rsid w:val="00613025"/>
    <w:rsid w:val="006150C2"/>
    <w:rsid w:val="006172D5"/>
    <w:rsid w:val="00630299"/>
    <w:rsid w:val="006325C4"/>
    <w:rsid w:val="00633E71"/>
    <w:rsid w:val="00643C49"/>
    <w:rsid w:val="00644628"/>
    <w:rsid w:val="006468A7"/>
    <w:rsid w:val="006518BC"/>
    <w:rsid w:val="006530BF"/>
    <w:rsid w:val="006565D1"/>
    <w:rsid w:val="0066368B"/>
    <w:rsid w:val="00667DBD"/>
    <w:rsid w:val="00671E40"/>
    <w:rsid w:val="00675948"/>
    <w:rsid w:val="0069077A"/>
    <w:rsid w:val="006917E9"/>
    <w:rsid w:val="00691F04"/>
    <w:rsid w:val="006B70D3"/>
    <w:rsid w:val="006C2E79"/>
    <w:rsid w:val="006C3645"/>
    <w:rsid w:val="006D05CD"/>
    <w:rsid w:val="006D17A9"/>
    <w:rsid w:val="006F49CC"/>
    <w:rsid w:val="007045DA"/>
    <w:rsid w:val="0071501A"/>
    <w:rsid w:val="00732BAF"/>
    <w:rsid w:val="00744A10"/>
    <w:rsid w:val="00745152"/>
    <w:rsid w:val="00757704"/>
    <w:rsid w:val="00761C75"/>
    <w:rsid w:val="00765383"/>
    <w:rsid w:val="00784E18"/>
    <w:rsid w:val="00791A9B"/>
    <w:rsid w:val="00796BDF"/>
    <w:rsid w:val="00797565"/>
    <w:rsid w:val="007A09F8"/>
    <w:rsid w:val="007B4E08"/>
    <w:rsid w:val="007C1481"/>
    <w:rsid w:val="007C3AFD"/>
    <w:rsid w:val="007D21F3"/>
    <w:rsid w:val="007E32B1"/>
    <w:rsid w:val="007E65B2"/>
    <w:rsid w:val="00806753"/>
    <w:rsid w:val="00822362"/>
    <w:rsid w:val="0082599A"/>
    <w:rsid w:val="00832A5B"/>
    <w:rsid w:val="00837CE1"/>
    <w:rsid w:val="008417B6"/>
    <w:rsid w:val="00841D7B"/>
    <w:rsid w:val="00841F09"/>
    <w:rsid w:val="008479F3"/>
    <w:rsid w:val="0086704F"/>
    <w:rsid w:val="008716D6"/>
    <w:rsid w:val="008773C7"/>
    <w:rsid w:val="00891E43"/>
    <w:rsid w:val="00897321"/>
    <w:rsid w:val="008B14F6"/>
    <w:rsid w:val="008B36DF"/>
    <w:rsid w:val="008B3888"/>
    <w:rsid w:val="008C2C82"/>
    <w:rsid w:val="008D1EF6"/>
    <w:rsid w:val="008E3A97"/>
    <w:rsid w:val="008F0166"/>
    <w:rsid w:val="008F4EF6"/>
    <w:rsid w:val="009201C1"/>
    <w:rsid w:val="009212EF"/>
    <w:rsid w:val="009242A2"/>
    <w:rsid w:val="00926885"/>
    <w:rsid w:val="0093012C"/>
    <w:rsid w:val="00936C67"/>
    <w:rsid w:val="0094120D"/>
    <w:rsid w:val="009444BB"/>
    <w:rsid w:val="00961379"/>
    <w:rsid w:val="00965C17"/>
    <w:rsid w:val="009663F5"/>
    <w:rsid w:val="009A2DFC"/>
    <w:rsid w:val="009A43EF"/>
    <w:rsid w:val="009A796F"/>
    <w:rsid w:val="009B06A0"/>
    <w:rsid w:val="009B6EE9"/>
    <w:rsid w:val="009C0873"/>
    <w:rsid w:val="009C0F94"/>
    <w:rsid w:val="009D4A85"/>
    <w:rsid w:val="009F12CB"/>
    <w:rsid w:val="009F57BD"/>
    <w:rsid w:val="00A073AB"/>
    <w:rsid w:val="00A20DB7"/>
    <w:rsid w:val="00A2258A"/>
    <w:rsid w:val="00A2313B"/>
    <w:rsid w:val="00A24531"/>
    <w:rsid w:val="00A2705E"/>
    <w:rsid w:val="00A40917"/>
    <w:rsid w:val="00A45320"/>
    <w:rsid w:val="00A5009F"/>
    <w:rsid w:val="00A5273B"/>
    <w:rsid w:val="00A71647"/>
    <w:rsid w:val="00A72858"/>
    <w:rsid w:val="00A72BF0"/>
    <w:rsid w:val="00A73ADB"/>
    <w:rsid w:val="00A778AA"/>
    <w:rsid w:val="00A8350D"/>
    <w:rsid w:val="00AA2857"/>
    <w:rsid w:val="00AA33AD"/>
    <w:rsid w:val="00AA4610"/>
    <w:rsid w:val="00AC41B0"/>
    <w:rsid w:val="00AE1EDA"/>
    <w:rsid w:val="00AE7606"/>
    <w:rsid w:val="00B202A4"/>
    <w:rsid w:val="00B410FF"/>
    <w:rsid w:val="00B54C30"/>
    <w:rsid w:val="00B73093"/>
    <w:rsid w:val="00B73441"/>
    <w:rsid w:val="00B82100"/>
    <w:rsid w:val="00B86364"/>
    <w:rsid w:val="00BA0C71"/>
    <w:rsid w:val="00BB35C6"/>
    <w:rsid w:val="00BB3862"/>
    <w:rsid w:val="00BB62E0"/>
    <w:rsid w:val="00BC05F1"/>
    <w:rsid w:val="00BC3606"/>
    <w:rsid w:val="00BE2BAA"/>
    <w:rsid w:val="00BF2154"/>
    <w:rsid w:val="00C052F7"/>
    <w:rsid w:val="00C05CC1"/>
    <w:rsid w:val="00C14C33"/>
    <w:rsid w:val="00C2430F"/>
    <w:rsid w:val="00C437B7"/>
    <w:rsid w:val="00C45A43"/>
    <w:rsid w:val="00C72E0B"/>
    <w:rsid w:val="00CA3312"/>
    <w:rsid w:val="00CB1A7F"/>
    <w:rsid w:val="00CC00A2"/>
    <w:rsid w:val="00CC7D13"/>
    <w:rsid w:val="00CE7957"/>
    <w:rsid w:val="00CF032F"/>
    <w:rsid w:val="00CF1C51"/>
    <w:rsid w:val="00CF4253"/>
    <w:rsid w:val="00D07552"/>
    <w:rsid w:val="00D13AAD"/>
    <w:rsid w:val="00D16357"/>
    <w:rsid w:val="00D301FB"/>
    <w:rsid w:val="00D34C26"/>
    <w:rsid w:val="00D355C0"/>
    <w:rsid w:val="00D35F87"/>
    <w:rsid w:val="00D379E2"/>
    <w:rsid w:val="00D51FC9"/>
    <w:rsid w:val="00D60E67"/>
    <w:rsid w:val="00D67182"/>
    <w:rsid w:val="00D74A46"/>
    <w:rsid w:val="00D75472"/>
    <w:rsid w:val="00D8571E"/>
    <w:rsid w:val="00D86081"/>
    <w:rsid w:val="00D944DD"/>
    <w:rsid w:val="00D9693F"/>
    <w:rsid w:val="00DA0E38"/>
    <w:rsid w:val="00DA6CD2"/>
    <w:rsid w:val="00DB10A8"/>
    <w:rsid w:val="00DB279D"/>
    <w:rsid w:val="00DD77EB"/>
    <w:rsid w:val="00DE675F"/>
    <w:rsid w:val="00DF0C5B"/>
    <w:rsid w:val="00DF50D4"/>
    <w:rsid w:val="00E25949"/>
    <w:rsid w:val="00E37FCF"/>
    <w:rsid w:val="00E53118"/>
    <w:rsid w:val="00E56200"/>
    <w:rsid w:val="00E61E09"/>
    <w:rsid w:val="00E77FEB"/>
    <w:rsid w:val="00E81544"/>
    <w:rsid w:val="00E90D06"/>
    <w:rsid w:val="00E9355B"/>
    <w:rsid w:val="00EA0669"/>
    <w:rsid w:val="00EA370D"/>
    <w:rsid w:val="00EB06D2"/>
    <w:rsid w:val="00EC298D"/>
    <w:rsid w:val="00EC70C0"/>
    <w:rsid w:val="00EE39EF"/>
    <w:rsid w:val="00EE4044"/>
    <w:rsid w:val="00EE5ECA"/>
    <w:rsid w:val="00F062A4"/>
    <w:rsid w:val="00F232B0"/>
    <w:rsid w:val="00F30675"/>
    <w:rsid w:val="00F6065E"/>
    <w:rsid w:val="00F752CD"/>
    <w:rsid w:val="00F776AE"/>
    <w:rsid w:val="00F8506F"/>
    <w:rsid w:val="00FA3BFD"/>
    <w:rsid w:val="00FC3152"/>
    <w:rsid w:val="00FD2AD0"/>
    <w:rsid w:val="00FD69DB"/>
    <w:rsid w:val="00FE3764"/>
    <w:rsid w:val="00FE6E31"/>
    <w:rsid w:val="00FF2B70"/>
    <w:rsid w:val="00FF2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E5086F"/>
  <w14:defaultImageDpi w14:val="300"/>
  <w15:docId w15:val="{010CAD8B-4819-884A-9BD6-F0443E76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118"/>
    <w:rPr>
      <w:rFonts w:ascii="Calibri" w:hAnsi="Calibri"/>
    </w:rPr>
  </w:style>
  <w:style w:type="paragraph" w:styleId="Heading1">
    <w:name w:val="heading 1"/>
    <w:basedOn w:val="CLCLevel2"/>
    <w:next w:val="Normal"/>
    <w:link w:val="Heading1Char"/>
    <w:autoRedefine/>
    <w:uiPriority w:val="9"/>
    <w:qFormat/>
    <w:rsid w:val="001B79B7"/>
    <w:pPr>
      <w:keepNext/>
      <w:keepLines/>
      <w:numPr>
        <w:numId w:val="26"/>
      </w:numPr>
      <w:spacing w:before="440"/>
      <w:ind w:left="357" w:hanging="357"/>
      <w:outlineLvl w:val="0"/>
    </w:pPr>
    <w:rPr>
      <w:rFonts w:asciiTheme="majorHAnsi" w:eastAsiaTheme="majorEastAsia" w:hAnsiTheme="majorHAnsi" w:cstheme="majorBidi"/>
      <w:b/>
      <w:bCs/>
      <w:color w:val="000000" w:themeColor="text1"/>
      <w:sz w:val="36"/>
    </w:rPr>
  </w:style>
  <w:style w:type="paragraph" w:styleId="Heading2">
    <w:name w:val="heading 2"/>
    <w:basedOn w:val="Normal"/>
    <w:next w:val="Normal"/>
    <w:link w:val="Heading2Char"/>
    <w:uiPriority w:val="9"/>
    <w:unhideWhenUsed/>
    <w:qFormat/>
    <w:rsid w:val="003951A9"/>
    <w:pPr>
      <w:keepNext/>
      <w:keepLines/>
      <w:spacing w:before="200"/>
      <w:outlineLvl w:val="1"/>
    </w:pPr>
    <w:rPr>
      <w:rFonts w:asciiTheme="majorHAnsi" w:eastAsiaTheme="majorEastAsia" w:hAnsiTheme="majorHAnsi" w:cstheme="majorBidi"/>
      <w:b/>
      <w:bCs/>
      <w:color w:val="000000" w:themeColor="text1"/>
      <w:sz w:val="28"/>
      <w:szCs w:val="28"/>
    </w:rPr>
  </w:style>
  <w:style w:type="paragraph" w:styleId="Heading3">
    <w:name w:val="heading 3"/>
    <w:basedOn w:val="Normal"/>
    <w:next w:val="Normal"/>
    <w:link w:val="Heading3Char"/>
    <w:uiPriority w:val="9"/>
    <w:unhideWhenUsed/>
    <w:qFormat/>
    <w:rsid w:val="00E53118"/>
    <w:pPr>
      <w:keepNext/>
      <w:keepLines/>
      <w:spacing w:before="200"/>
      <w:outlineLvl w:val="2"/>
    </w:pPr>
    <w:rPr>
      <w:rFonts w:asciiTheme="majorHAnsi" w:eastAsiaTheme="majorEastAsia" w:hAnsiTheme="majorHAnsi" w:cstheme="majorBidi"/>
      <w:b/>
      <w:bCs/>
      <w:color w:val="4072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9B7"/>
    <w:rPr>
      <w:rFonts w:asciiTheme="majorHAnsi" w:eastAsiaTheme="majorEastAsia" w:hAnsiTheme="majorHAnsi" w:cstheme="majorBidi"/>
      <w:b/>
      <w:bCs/>
      <w:color w:val="000000" w:themeColor="text1"/>
      <w:sz w:val="36"/>
      <w:szCs w:val="32"/>
    </w:rPr>
  </w:style>
  <w:style w:type="character" w:customStyle="1" w:styleId="Heading2Char">
    <w:name w:val="Heading 2 Char"/>
    <w:basedOn w:val="DefaultParagraphFont"/>
    <w:link w:val="Heading2"/>
    <w:uiPriority w:val="9"/>
    <w:rsid w:val="003951A9"/>
    <w:rPr>
      <w:rFonts w:asciiTheme="majorHAnsi" w:eastAsiaTheme="majorEastAsia" w:hAnsiTheme="majorHAnsi" w:cstheme="majorBidi"/>
      <w:b/>
      <w:bCs/>
      <w:color w:val="000000" w:themeColor="text1"/>
      <w:sz w:val="28"/>
      <w:szCs w:val="28"/>
    </w:rPr>
  </w:style>
  <w:style w:type="character" w:customStyle="1" w:styleId="Heading3Char">
    <w:name w:val="Heading 3 Char"/>
    <w:basedOn w:val="DefaultParagraphFont"/>
    <w:link w:val="Heading3"/>
    <w:uiPriority w:val="9"/>
    <w:rsid w:val="00E53118"/>
    <w:rPr>
      <w:rFonts w:asciiTheme="majorHAnsi" w:eastAsiaTheme="majorEastAsia" w:hAnsiTheme="majorHAnsi" w:cstheme="majorBidi"/>
      <w:b/>
      <w:bCs/>
      <w:color w:val="4072AE"/>
    </w:rPr>
  </w:style>
  <w:style w:type="paragraph" w:customStyle="1" w:styleId="Default">
    <w:name w:val="Default"/>
    <w:rsid w:val="00E53118"/>
    <w:pPr>
      <w:widowControl w:val="0"/>
      <w:autoSpaceDE w:val="0"/>
      <w:autoSpaceDN w:val="0"/>
      <w:adjustRightInd w:val="0"/>
    </w:pPr>
    <w:rPr>
      <w:rFonts w:ascii="Arial" w:hAnsi="Arial" w:cs="Arial"/>
      <w:color w:val="000000"/>
    </w:rPr>
  </w:style>
  <w:style w:type="paragraph" w:styleId="Title">
    <w:name w:val="Title"/>
    <w:basedOn w:val="Normal"/>
    <w:next w:val="Normal"/>
    <w:link w:val="TitleChar"/>
    <w:uiPriority w:val="10"/>
    <w:qFormat/>
    <w:rsid w:val="001662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627A"/>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53118"/>
    <w:pPr>
      <w:spacing w:before="120"/>
    </w:pPr>
    <w:rPr>
      <w:rFonts w:asciiTheme="majorHAnsi" w:hAnsiTheme="majorHAnsi"/>
      <w:b/>
      <w:color w:val="4678B4"/>
    </w:rPr>
  </w:style>
  <w:style w:type="paragraph" w:styleId="TOC2">
    <w:name w:val="toc 2"/>
    <w:basedOn w:val="Normal"/>
    <w:next w:val="Normal"/>
    <w:autoRedefine/>
    <w:uiPriority w:val="39"/>
    <w:unhideWhenUsed/>
    <w:rsid w:val="00E53118"/>
    <w:rPr>
      <w:sz w:val="22"/>
      <w:szCs w:val="22"/>
    </w:rPr>
  </w:style>
  <w:style w:type="paragraph" w:styleId="ListParagraph">
    <w:name w:val="List Paragraph"/>
    <w:basedOn w:val="Normal"/>
    <w:uiPriority w:val="34"/>
    <w:qFormat/>
    <w:rsid w:val="001B79B7"/>
    <w:pPr>
      <w:numPr>
        <w:numId w:val="32"/>
      </w:numPr>
      <w:contextualSpacing/>
    </w:pPr>
  </w:style>
  <w:style w:type="character" w:styleId="Hyperlink">
    <w:name w:val="Hyperlink"/>
    <w:basedOn w:val="DefaultParagraphFont"/>
    <w:uiPriority w:val="99"/>
    <w:unhideWhenUsed/>
    <w:rsid w:val="00E53118"/>
    <w:rPr>
      <w:color w:val="0000FF"/>
      <w:u w:val="single"/>
    </w:rPr>
  </w:style>
  <w:style w:type="paragraph" w:styleId="Footer">
    <w:name w:val="footer"/>
    <w:basedOn w:val="Normal"/>
    <w:link w:val="FooterChar"/>
    <w:uiPriority w:val="99"/>
    <w:unhideWhenUsed/>
    <w:rsid w:val="00E53118"/>
    <w:pPr>
      <w:tabs>
        <w:tab w:val="center" w:pos="4320"/>
        <w:tab w:val="right" w:pos="8640"/>
      </w:tabs>
    </w:pPr>
  </w:style>
  <w:style w:type="character" w:customStyle="1" w:styleId="FooterChar">
    <w:name w:val="Footer Char"/>
    <w:basedOn w:val="DefaultParagraphFont"/>
    <w:link w:val="Footer"/>
    <w:uiPriority w:val="99"/>
    <w:rsid w:val="00E53118"/>
    <w:rPr>
      <w:rFonts w:ascii="Calibri" w:hAnsi="Calibri"/>
    </w:rPr>
  </w:style>
  <w:style w:type="character" w:styleId="PageNumber">
    <w:name w:val="page number"/>
    <w:basedOn w:val="DefaultParagraphFont"/>
    <w:uiPriority w:val="99"/>
    <w:semiHidden/>
    <w:unhideWhenUsed/>
    <w:rsid w:val="00E53118"/>
  </w:style>
  <w:style w:type="paragraph" w:styleId="Header">
    <w:name w:val="header"/>
    <w:basedOn w:val="Normal"/>
    <w:link w:val="HeaderChar"/>
    <w:unhideWhenUsed/>
    <w:rsid w:val="00E53118"/>
    <w:pPr>
      <w:tabs>
        <w:tab w:val="center" w:pos="4320"/>
        <w:tab w:val="right" w:pos="8640"/>
      </w:tabs>
    </w:pPr>
  </w:style>
  <w:style w:type="character" w:customStyle="1" w:styleId="HeaderChar">
    <w:name w:val="Header Char"/>
    <w:basedOn w:val="DefaultParagraphFont"/>
    <w:link w:val="Header"/>
    <w:rsid w:val="00E53118"/>
    <w:rPr>
      <w:rFonts w:ascii="Calibri" w:hAnsi="Calibri"/>
    </w:rPr>
  </w:style>
  <w:style w:type="table" w:styleId="TableGrid">
    <w:name w:val="Table Grid"/>
    <w:basedOn w:val="TableNormal"/>
    <w:uiPriority w:val="59"/>
    <w:rsid w:val="00E53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31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118"/>
    <w:rPr>
      <w:rFonts w:ascii="Lucida Grande" w:hAnsi="Lucida Grande" w:cs="Lucida Grande"/>
      <w:sz w:val="18"/>
      <w:szCs w:val="18"/>
    </w:rPr>
  </w:style>
  <w:style w:type="paragraph" w:customStyle="1" w:styleId="CLCLevel2">
    <w:name w:val="CLC Level 2"/>
    <w:basedOn w:val="Normal"/>
    <w:qFormat/>
    <w:rsid w:val="001503D7"/>
    <w:pPr>
      <w:adjustRightInd w:val="0"/>
      <w:spacing w:before="240"/>
      <w:ind w:left="618" w:hanging="618"/>
    </w:pPr>
    <w:rPr>
      <w:rFonts w:ascii="Franklin Gothic Book" w:hAnsi="Franklin Gothic Book"/>
      <w:sz w:val="32"/>
      <w:szCs w:val="32"/>
    </w:rPr>
  </w:style>
  <w:style w:type="paragraph" w:customStyle="1" w:styleId="CLCLevel3">
    <w:name w:val="CLC Level 3"/>
    <w:qFormat/>
    <w:rsid w:val="001503D7"/>
    <w:pPr>
      <w:spacing w:before="240" w:line="280" w:lineRule="exact"/>
    </w:pPr>
    <w:rPr>
      <w:rFonts w:ascii="Franklin Gothic Demi" w:hAnsi="Franklin Gothic Demi"/>
      <w:bCs/>
    </w:rPr>
  </w:style>
  <w:style w:type="paragraph" w:customStyle="1" w:styleId="CLCLevel4">
    <w:name w:val="CLC Level 4"/>
    <w:qFormat/>
    <w:rsid w:val="002B2FA4"/>
    <w:pPr>
      <w:spacing w:before="216" w:line="280" w:lineRule="exact"/>
    </w:pPr>
    <w:rPr>
      <w:rFonts w:ascii="Franklin Gothic Demi" w:hAnsi="Franklin Gothic Demi"/>
      <w:b/>
      <w:color w:val="666666"/>
      <w:sz w:val="22"/>
      <w:szCs w:val="20"/>
    </w:rPr>
  </w:style>
  <w:style w:type="paragraph" w:customStyle="1" w:styleId="CLCBodyDigital">
    <w:name w:val="CLC Body Digital"/>
    <w:basedOn w:val="Normal"/>
    <w:qFormat/>
    <w:rsid w:val="009A796F"/>
    <w:pPr>
      <w:spacing w:line="280" w:lineRule="exact"/>
    </w:pPr>
  </w:style>
  <w:style w:type="paragraph" w:customStyle="1" w:styleId="CLCBulletSansSerif">
    <w:name w:val="CLC Bullet Sans Serif"/>
    <w:basedOn w:val="CLCBodyDigital"/>
    <w:qFormat/>
    <w:rsid w:val="002B2FA4"/>
    <w:pPr>
      <w:numPr>
        <w:numId w:val="5"/>
      </w:numPr>
    </w:pPr>
  </w:style>
  <w:style w:type="paragraph" w:customStyle="1" w:styleId="defclause-e">
    <w:name w:val="defclause-e"/>
    <w:basedOn w:val="Normal"/>
    <w:rsid w:val="002A7AB4"/>
    <w:pPr>
      <w:spacing w:before="100" w:beforeAutospacing="1" w:after="100" w:afterAutospacing="1"/>
    </w:pPr>
    <w:rPr>
      <w:rFonts w:ascii="Times" w:hAnsi="Times"/>
      <w:sz w:val="20"/>
      <w:szCs w:val="20"/>
      <w:lang w:val="en-CA"/>
    </w:rPr>
  </w:style>
  <w:style w:type="paragraph" w:customStyle="1" w:styleId="firstdef-f">
    <w:name w:val="firstdef-f"/>
    <w:basedOn w:val="Normal"/>
    <w:rsid w:val="002A7AB4"/>
    <w:pPr>
      <w:spacing w:before="100" w:beforeAutospacing="1" w:after="100" w:afterAutospacing="1"/>
    </w:pPr>
    <w:rPr>
      <w:rFonts w:ascii="Times" w:hAnsi="Times"/>
      <w:sz w:val="20"/>
      <w:szCs w:val="20"/>
      <w:lang w:val="en-CA"/>
    </w:rPr>
  </w:style>
  <w:style w:type="paragraph" w:customStyle="1" w:styleId="subsection-e">
    <w:name w:val="subsection-e"/>
    <w:basedOn w:val="Normal"/>
    <w:rsid w:val="00FE6E31"/>
    <w:pPr>
      <w:spacing w:before="100" w:beforeAutospacing="1" w:after="100" w:afterAutospacing="1"/>
    </w:pPr>
    <w:rPr>
      <w:rFonts w:ascii="Times" w:hAnsi="Times"/>
      <w:sz w:val="20"/>
      <w:szCs w:val="20"/>
      <w:lang w:val="en-CA"/>
    </w:rPr>
  </w:style>
  <w:style w:type="paragraph" w:customStyle="1" w:styleId="clause-e">
    <w:name w:val="clause-e"/>
    <w:basedOn w:val="Normal"/>
    <w:rsid w:val="00FE6E31"/>
    <w:pPr>
      <w:spacing w:before="100" w:beforeAutospacing="1" w:after="100" w:afterAutospacing="1"/>
    </w:pPr>
    <w:rPr>
      <w:rFonts w:ascii="Times" w:hAnsi="Times"/>
      <w:sz w:val="20"/>
      <w:szCs w:val="20"/>
      <w:lang w:val="en-CA"/>
    </w:rPr>
  </w:style>
  <w:style w:type="paragraph" w:customStyle="1" w:styleId="subclause-e">
    <w:name w:val="subclause-e"/>
    <w:basedOn w:val="Normal"/>
    <w:rsid w:val="00FE6E31"/>
    <w:pPr>
      <w:spacing w:before="100" w:beforeAutospacing="1" w:after="100" w:afterAutospacing="1"/>
    </w:pPr>
    <w:rPr>
      <w:rFonts w:ascii="Times" w:hAnsi="Times"/>
      <w:sz w:val="20"/>
      <w:szCs w:val="20"/>
      <w:lang w:val="en-CA"/>
    </w:rPr>
  </w:style>
  <w:style w:type="paragraph" w:customStyle="1" w:styleId="definition-e">
    <w:name w:val="definition-e"/>
    <w:basedOn w:val="Normal"/>
    <w:rsid w:val="00FE6E31"/>
    <w:pPr>
      <w:spacing w:before="100" w:beforeAutospacing="1" w:after="100" w:afterAutospacing="1"/>
    </w:pPr>
    <w:rPr>
      <w:rFonts w:ascii="Times" w:hAnsi="Times"/>
      <w:sz w:val="20"/>
      <w:szCs w:val="20"/>
      <w:lang w:val="en-CA"/>
    </w:rPr>
  </w:style>
  <w:style w:type="paragraph" w:styleId="NormalWeb">
    <w:name w:val="Normal (Web)"/>
    <w:basedOn w:val="Normal"/>
    <w:uiPriority w:val="99"/>
    <w:semiHidden/>
    <w:unhideWhenUsed/>
    <w:rsid w:val="00A40917"/>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335F96"/>
    <w:rPr>
      <w:b/>
      <w:bCs/>
    </w:rPr>
  </w:style>
  <w:style w:type="paragraph" w:customStyle="1" w:styleId="paragraph-e">
    <w:name w:val="paragraph-e"/>
    <w:basedOn w:val="Normal"/>
    <w:rsid w:val="004B5969"/>
    <w:pPr>
      <w:spacing w:before="100" w:beforeAutospacing="1" w:after="100" w:afterAutospacing="1"/>
    </w:pPr>
    <w:rPr>
      <w:rFonts w:ascii="Times" w:hAnsi="Times"/>
      <w:sz w:val="20"/>
      <w:szCs w:val="20"/>
      <w:lang w:val="en-CA"/>
    </w:rPr>
  </w:style>
  <w:style w:type="character" w:styleId="CommentReference">
    <w:name w:val="annotation reference"/>
    <w:basedOn w:val="DefaultParagraphFont"/>
    <w:uiPriority w:val="99"/>
    <w:semiHidden/>
    <w:unhideWhenUsed/>
    <w:rsid w:val="005C4A2D"/>
    <w:rPr>
      <w:sz w:val="18"/>
      <w:szCs w:val="18"/>
    </w:rPr>
  </w:style>
  <w:style w:type="paragraph" w:styleId="CommentText">
    <w:name w:val="annotation text"/>
    <w:basedOn w:val="Normal"/>
    <w:link w:val="CommentTextChar"/>
    <w:uiPriority w:val="99"/>
    <w:semiHidden/>
    <w:unhideWhenUsed/>
    <w:rsid w:val="005C4A2D"/>
  </w:style>
  <w:style w:type="character" w:customStyle="1" w:styleId="CommentTextChar">
    <w:name w:val="Comment Text Char"/>
    <w:basedOn w:val="DefaultParagraphFont"/>
    <w:link w:val="CommentText"/>
    <w:uiPriority w:val="99"/>
    <w:semiHidden/>
    <w:rsid w:val="005C4A2D"/>
    <w:rPr>
      <w:rFonts w:ascii="Calibri" w:hAnsi="Calibri"/>
    </w:rPr>
  </w:style>
  <w:style w:type="paragraph" w:styleId="CommentSubject">
    <w:name w:val="annotation subject"/>
    <w:basedOn w:val="CommentText"/>
    <w:next w:val="CommentText"/>
    <w:link w:val="CommentSubjectChar"/>
    <w:uiPriority w:val="99"/>
    <w:semiHidden/>
    <w:unhideWhenUsed/>
    <w:rsid w:val="005C4A2D"/>
    <w:rPr>
      <w:b/>
      <w:bCs/>
      <w:sz w:val="20"/>
      <w:szCs w:val="20"/>
    </w:rPr>
  </w:style>
  <w:style w:type="character" w:customStyle="1" w:styleId="CommentSubjectChar">
    <w:name w:val="Comment Subject Char"/>
    <w:basedOn w:val="CommentTextChar"/>
    <w:link w:val="CommentSubject"/>
    <w:uiPriority w:val="99"/>
    <w:semiHidden/>
    <w:rsid w:val="005C4A2D"/>
    <w:rPr>
      <w:rFonts w:ascii="Calibri" w:hAnsi="Calibri"/>
      <w:b/>
      <w:bCs/>
      <w:sz w:val="20"/>
      <w:szCs w:val="20"/>
    </w:rPr>
  </w:style>
  <w:style w:type="character" w:styleId="FollowedHyperlink">
    <w:name w:val="FollowedHyperlink"/>
    <w:basedOn w:val="DefaultParagraphFont"/>
    <w:uiPriority w:val="99"/>
    <w:semiHidden/>
    <w:unhideWhenUsed/>
    <w:rsid w:val="00745152"/>
    <w:rPr>
      <w:color w:val="800080" w:themeColor="followedHyperlink"/>
      <w:u w:val="single"/>
    </w:rPr>
  </w:style>
  <w:style w:type="character" w:customStyle="1" w:styleId="il">
    <w:name w:val="il"/>
    <w:basedOn w:val="DefaultParagraphFont"/>
    <w:rsid w:val="0056355F"/>
  </w:style>
  <w:style w:type="paragraph" w:customStyle="1" w:styleId="up1tab">
    <w:name w:val="up1tab"/>
    <w:basedOn w:val="Normal"/>
    <w:rsid w:val="00DF0C5B"/>
    <w:pPr>
      <w:spacing w:before="100" w:beforeAutospacing="1" w:after="100" w:afterAutospacing="1"/>
    </w:pPr>
    <w:rPr>
      <w:rFonts w:ascii="Times" w:hAnsi="Times"/>
      <w:sz w:val="20"/>
      <w:szCs w:val="20"/>
      <w:lang w:val="en-CA"/>
    </w:rPr>
  </w:style>
  <w:style w:type="paragraph" w:customStyle="1" w:styleId="ind1c">
    <w:name w:val="ind1c"/>
    <w:basedOn w:val="Normal"/>
    <w:rsid w:val="00DF0C5B"/>
    <w:pPr>
      <w:spacing w:before="100" w:beforeAutospacing="1" w:after="100" w:afterAutospacing="1"/>
    </w:pPr>
    <w:rPr>
      <w:rFonts w:ascii="Times" w:hAnsi="Times"/>
      <w:sz w:val="20"/>
      <w:szCs w:val="20"/>
      <w:lang w:val="en-CA"/>
    </w:rPr>
  </w:style>
  <w:style w:type="paragraph" w:styleId="Subtitle">
    <w:name w:val="Subtitle"/>
    <w:basedOn w:val="Normal"/>
    <w:next w:val="Normal"/>
    <w:link w:val="SubtitleChar"/>
    <w:uiPriority w:val="11"/>
    <w:qFormat/>
    <w:rsid w:val="00A71647"/>
    <w:pPr>
      <w:numPr>
        <w:ilvl w:val="1"/>
      </w:numPr>
      <w:spacing w:after="160"/>
      <w:ind w:left="663" w:hanging="10"/>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A71647"/>
    <w:rPr>
      <w:color w:val="5A5A5A" w:themeColor="text1" w:themeTint="A5"/>
      <w:spacing w:val="15"/>
      <w:sz w:val="22"/>
    </w:rPr>
  </w:style>
  <w:style w:type="character" w:styleId="UnresolvedMention">
    <w:name w:val="Unresolved Mention"/>
    <w:basedOn w:val="DefaultParagraphFont"/>
    <w:uiPriority w:val="99"/>
    <w:semiHidden/>
    <w:unhideWhenUsed/>
    <w:rsid w:val="00797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4624">
      <w:bodyDiv w:val="1"/>
      <w:marLeft w:val="0"/>
      <w:marRight w:val="0"/>
      <w:marTop w:val="0"/>
      <w:marBottom w:val="0"/>
      <w:divBdr>
        <w:top w:val="none" w:sz="0" w:space="0" w:color="auto"/>
        <w:left w:val="none" w:sz="0" w:space="0" w:color="auto"/>
        <w:bottom w:val="none" w:sz="0" w:space="0" w:color="auto"/>
        <w:right w:val="none" w:sz="0" w:space="0" w:color="auto"/>
      </w:divBdr>
    </w:div>
    <w:div w:id="220411766">
      <w:bodyDiv w:val="1"/>
      <w:marLeft w:val="0"/>
      <w:marRight w:val="0"/>
      <w:marTop w:val="0"/>
      <w:marBottom w:val="0"/>
      <w:divBdr>
        <w:top w:val="none" w:sz="0" w:space="0" w:color="auto"/>
        <w:left w:val="none" w:sz="0" w:space="0" w:color="auto"/>
        <w:bottom w:val="none" w:sz="0" w:space="0" w:color="auto"/>
        <w:right w:val="none" w:sz="0" w:space="0" w:color="auto"/>
      </w:divBdr>
    </w:div>
    <w:div w:id="228614240">
      <w:bodyDiv w:val="1"/>
      <w:marLeft w:val="0"/>
      <w:marRight w:val="0"/>
      <w:marTop w:val="0"/>
      <w:marBottom w:val="0"/>
      <w:divBdr>
        <w:top w:val="none" w:sz="0" w:space="0" w:color="auto"/>
        <w:left w:val="none" w:sz="0" w:space="0" w:color="auto"/>
        <w:bottom w:val="none" w:sz="0" w:space="0" w:color="auto"/>
        <w:right w:val="none" w:sz="0" w:space="0" w:color="auto"/>
      </w:divBdr>
    </w:div>
    <w:div w:id="291836212">
      <w:bodyDiv w:val="1"/>
      <w:marLeft w:val="0"/>
      <w:marRight w:val="0"/>
      <w:marTop w:val="0"/>
      <w:marBottom w:val="0"/>
      <w:divBdr>
        <w:top w:val="none" w:sz="0" w:space="0" w:color="auto"/>
        <w:left w:val="none" w:sz="0" w:space="0" w:color="auto"/>
        <w:bottom w:val="none" w:sz="0" w:space="0" w:color="auto"/>
        <w:right w:val="none" w:sz="0" w:space="0" w:color="auto"/>
      </w:divBdr>
    </w:div>
    <w:div w:id="371687405">
      <w:bodyDiv w:val="1"/>
      <w:marLeft w:val="0"/>
      <w:marRight w:val="0"/>
      <w:marTop w:val="0"/>
      <w:marBottom w:val="0"/>
      <w:divBdr>
        <w:top w:val="none" w:sz="0" w:space="0" w:color="auto"/>
        <w:left w:val="none" w:sz="0" w:space="0" w:color="auto"/>
        <w:bottom w:val="none" w:sz="0" w:space="0" w:color="auto"/>
        <w:right w:val="none" w:sz="0" w:space="0" w:color="auto"/>
      </w:divBdr>
    </w:div>
    <w:div w:id="390273839">
      <w:bodyDiv w:val="1"/>
      <w:marLeft w:val="0"/>
      <w:marRight w:val="0"/>
      <w:marTop w:val="0"/>
      <w:marBottom w:val="0"/>
      <w:divBdr>
        <w:top w:val="none" w:sz="0" w:space="0" w:color="auto"/>
        <w:left w:val="none" w:sz="0" w:space="0" w:color="auto"/>
        <w:bottom w:val="none" w:sz="0" w:space="0" w:color="auto"/>
        <w:right w:val="none" w:sz="0" w:space="0" w:color="auto"/>
      </w:divBdr>
    </w:div>
    <w:div w:id="435560596">
      <w:bodyDiv w:val="1"/>
      <w:marLeft w:val="0"/>
      <w:marRight w:val="0"/>
      <w:marTop w:val="0"/>
      <w:marBottom w:val="0"/>
      <w:divBdr>
        <w:top w:val="none" w:sz="0" w:space="0" w:color="auto"/>
        <w:left w:val="none" w:sz="0" w:space="0" w:color="auto"/>
        <w:bottom w:val="none" w:sz="0" w:space="0" w:color="auto"/>
        <w:right w:val="none" w:sz="0" w:space="0" w:color="auto"/>
      </w:divBdr>
    </w:div>
    <w:div w:id="622807631">
      <w:bodyDiv w:val="1"/>
      <w:marLeft w:val="0"/>
      <w:marRight w:val="0"/>
      <w:marTop w:val="0"/>
      <w:marBottom w:val="0"/>
      <w:divBdr>
        <w:top w:val="none" w:sz="0" w:space="0" w:color="auto"/>
        <w:left w:val="none" w:sz="0" w:space="0" w:color="auto"/>
        <w:bottom w:val="none" w:sz="0" w:space="0" w:color="auto"/>
        <w:right w:val="none" w:sz="0" w:space="0" w:color="auto"/>
      </w:divBdr>
      <w:divsChild>
        <w:div w:id="1074474259">
          <w:marLeft w:val="0"/>
          <w:marRight w:val="0"/>
          <w:marTop w:val="0"/>
          <w:marBottom w:val="0"/>
          <w:divBdr>
            <w:top w:val="none" w:sz="0" w:space="0" w:color="auto"/>
            <w:left w:val="none" w:sz="0" w:space="0" w:color="auto"/>
            <w:bottom w:val="none" w:sz="0" w:space="0" w:color="auto"/>
            <w:right w:val="none" w:sz="0" w:space="0" w:color="auto"/>
          </w:divBdr>
          <w:divsChild>
            <w:div w:id="1371372675">
              <w:marLeft w:val="0"/>
              <w:marRight w:val="0"/>
              <w:marTop w:val="0"/>
              <w:marBottom w:val="0"/>
              <w:divBdr>
                <w:top w:val="none" w:sz="0" w:space="0" w:color="auto"/>
                <w:left w:val="none" w:sz="0" w:space="0" w:color="auto"/>
                <w:bottom w:val="none" w:sz="0" w:space="0" w:color="auto"/>
                <w:right w:val="none" w:sz="0" w:space="0" w:color="auto"/>
              </w:divBdr>
              <w:divsChild>
                <w:div w:id="2054959277">
                  <w:marLeft w:val="0"/>
                  <w:marRight w:val="0"/>
                  <w:marTop w:val="0"/>
                  <w:marBottom w:val="0"/>
                  <w:divBdr>
                    <w:top w:val="none" w:sz="0" w:space="0" w:color="auto"/>
                    <w:left w:val="none" w:sz="0" w:space="0" w:color="auto"/>
                    <w:bottom w:val="none" w:sz="0" w:space="0" w:color="auto"/>
                    <w:right w:val="none" w:sz="0" w:space="0" w:color="auto"/>
                  </w:divBdr>
                </w:div>
                <w:div w:id="2006783482">
                  <w:marLeft w:val="0"/>
                  <w:marRight w:val="0"/>
                  <w:marTop w:val="0"/>
                  <w:marBottom w:val="0"/>
                  <w:divBdr>
                    <w:top w:val="none" w:sz="0" w:space="0" w:color="auto"/>
                    <w:left w:val="none" w:sz="0" w:space="0" w:color="auto"/>
                    <w:bottom w:val="none" w:sz="0" w:space="0" w:color="auto"/>
                    <w:right w:val="none" w:sz="0" w:space="0" w:color="auto"/>
                  </w:divBdr>
                </w:div>
                <w:div w:id="564493533">
                  <w:marLeft w:val="0"/>
                  <w:marRight w:val="0"/>
                  <w:marTop w:val="0"/>
                  <w:marBottom w:val="0"/>
                  <w:divBdr>
                    <w:top w:val="none" w:sz="0" w:space="0" w:color="auto"/>
                    <w:left w:val="none" w:sz="0" w:space="0" w:color="auto"/>
                    <w:bottom w:val="none" w:sz="0" w:space="0" w:color="auto"/>
                    <w:right w:val="none" w:sz="0" w:space="0" w:color="auto"/>
                  </w:divBdr>
                </w:div>
              </w:divsChild>
            </w:div>
            <w:div w:id="1738166513">
              <w:marLeft w:val="0"/>
              <w:marRight w:val="0"/>
              <w:marTop w:val="0"/>
              <w:marBottom w:val="0"/>
              <w:divBdr>
                <w:top w:val="none" w:sz="0" w:space="0" w:color="auto"/>
                <w:left w:val="none" w:sz="0" w:space="0" w:color="auto"/>
                <w:bottom w:val="none" w:sz="0" w:space="0" w:color="auto"/>
                <w:right w:val="none" w:sz="0" w:space="0" w:color="auto"/>
              </w:divBdr>
            </w:div>
          </w:divsChild>
        </w:div>
        <w:div w:id="1234926034">
          <w:marLeft w:val="0"/>
          <w:marRight w:val="0"/>
          <w:marTop w:val="0"/>
          <w:marBottom w:val="0"/>
          <w:divBdr>
            <w:top w:val="none" w:sz="0" w:space="0" w:color="auto"/>
            <w:left w:val="none" w:sz="0" w:space="0" w:color="auto"/>
            <w:bottom w:val="none" w:sz="0" w:space="0" w:color="auto"/>
            <w:right w:val="none" w:sz="0" w:space="0" w:color="auto"/>
          </w:divBdr>
        </w:div>
      </w:divsChild>
    </w:div>
    <w:div w:id="629626424">
      <w:bodyDiv w:val="1"/>
      <w:marLeft w:val="0"/>
      <w:marRight w:val="0"/>
      <w:marTop w:val="0"/>
      <w:marBottom w:val="0"/>
      <w:divBdr>
        <w:top w:val="none" w:sz="0" w:space="0" w:color="auto"/>
        <w:left w:val="none" w:sz="0" w:space="0" w:color="auto"/>
        <w:bottom w:val="none" w:sz="0" w:space="0" w:color="auto"/>
        <w:right w:val="none" w:sz="0" w:space="0" w:color="auto"/>
      </w:divBdr>
    </w:div>
    <w:div w:id="740828859">
      <w:bodyDiv w:val="1"/>
      <w:marLeft w:val="0"/>
      <w:marRight w:val="0"/>
      <w:marTop w:val="0"/>
      <w:marBottom w:val="0"/>
      <w:divBdr>
        <w:top w:val="none" w:sz="0" w:space="0" w:color="auto"/>
        <w:left w:val="none" w:sz="0" w:space="0" w:color="auto"/>
        <w:bottom w:val="none" w:sz="0" w:space="0" w:color="auto"/>
        <w:right w:val="none" w:sz="0" w:space="0" w:color="auto"/>
      </w:divBdr>
    </w:div>
    <w:div w:id="752627862">
      <w:bodyDiv w:val="1"/>
      <w:marLeft w:val="0"/>
      <w:marRight w:val="0"/>
      <w:marTop w:val="0"/>
      <w:marBottom w:val="0"/>
      <w:divBdr>
        <w:top w:val="none" w:sz="0" w:space="0" w:color="auto"/>
        <w:left w:val="none" w:sz="0" w:space="0" w:color="auto"/>
        <w:bottom w:val="none" w:sz="0" w:space="0" w:color="auto"/>
        <w:right w:val="none" w:sz="0" w:space="0" w:color="auto"/>
      </w:divBdr>
    </w:div>
    <w:div w:id="760877981">
      <w:bodyDiv w:val="1"/>
      <w:marLeft w:val="0"/>
      <w:marRight w:val="0"/>
      <w:marTop w:val="0"/>
      <w:marBottom w:val="0"/>
      <w:divBdr>
        <w:top w:val="none" w:sz="0" w:space="0" w:color="auto"/>
        <w:left w:val="none" w:sz="0" w:space="0" w:color="auto"/>
        <w:bottom w:val="none" w:sz="0" w:space="0" w:color="auto"/>
        <w:right w:val="none" w:sz="0" w:space="0" w:color="auto"/>
      </w:divBdr>
    </w:div>
    <w:div w:id="779184439">
      <w:bodyDiv w:val="1"/>
      <w:marLeft w:val="0"/>
      <w:marRight w:val="0"/>
      <w:marTop w:val="0"/>
      <w:marBottom w:val="0"/>
      <w:divBdr>
        <w:top w:val="none" w:sz="0" w:space="0" w:color="auto"/>
        <w:left w:val="none" w:sz="0" w:space="0" w:color="auto"/>
        <w:bottom w:val="none" w:sz="0" w:space="0" w:color="auto"/>
        <w:right w:val="none" w:sz="0" w:space="0" w:color="auto"/>
      </w:divBdr>
    </w:div>
    <w:div w:id="973363445">
      <w:bodyDiv w:val="1"/>
      <w:marLeft w:val="0"/>
      <w:marRight w:val="0"/>
      <w:marTop w:val="0"/>
      <w:marBottom w:val="0"/>
      <w:divBdr>
        <w:top w:val="none" w:sz="0" w:space="0" w:color="auto"/>
        <w:left w:val="none" w:sz="0" w:space="0" w:color="auto"/>
        <w:bottom w:val="none" w:sz="0" w:space="0" w:color="auto"/>
        <w:right w:val="none" w:sz="0" w:space="0" w:color="auto"/>
      </w:divBdr>
    </w:div>
    <w:div w:id="1387022052">
      <w:bodyDiv w:val="1"/>
      <w:marLeft w:val="0"/>
      <w:marRight w:val="0"/>
      <w:marTop w:val="0"/>
      <w:marBottom w:val="0"/>
      <w:divBdr>
        <w:top w:val="none" w:sz="0" w:space="0" w:color="auto"/>
        <w:left w:val="none" w:sz="0" w:space="0" w:color="auto"/>
        <w:bottom w:val="none" w:sz="0" w:space="0" w:color="auto"/>
        <w:right w:val="none" w:sz="0" w:space="0" w:color="auto"/>
      </w:divBdr>
    </w:div>
    <w:div w:id="1553495843">
      <w:bodyDiv w:val="1"/>
      <w:marLeft w:val="0"/>
      <w:marRight w:val="0"/>
      <w:marTop w:val="0"/>
      <w:marBottom w:val="0"/>
      <w:divBdr>
        <w:top w:val="none" w:sz="0" w:space="0" w:color="auto"/>
        <w:left w:val="none" w:sz="0" w:space="0" w:color="auto"/>
        <w:bottom w:val="none" w:sz="0" w:space="0" w:color="auto"/>
        <w:right w:val="none" w:sz="0" w:space="0" w:color="auto"/>
      </w:divBdr>
    </w:div>
    <w:div w:id="1682471904">
      <w:bodyDiv w:val="1"/>
      <w:marLeft w:val="0"/>
      <w:marRight w:val="0"/>
      <w:marTop w:val="0"/>
      <w:marBottom w:val="0"/>
      <w:divBdr>
        <w:top w:val="none" w:sz="0" w:space="0" w:color="auto"/>
        <w:left w:val="none" w:sz="0" w:space="0" w:color="auto"/>
        <w:bottom w:val="none" w:sz="0" w:space="0" w:color="auto"/>
        <w:right w:val="none" w:sz="0" w:space="0" w:color="auto"/>
      </w:divBdr>
    </w:div>
    <w:div w:id="1687098462">
      <w:bodyDiv w:val="1"/>
      <w:marLeft w:val="0"/>
      <w:marRight w:val="0"/>
      <w:marTop w:val="0"/>
      <w:marBottom w:val="0"/>
      <w:divBdr>
        <w:top w:val="none" w:sz="0" w:space="0" w:color="auto"/>
        <w:left w:val="none" w:sz="0" w:space="0" w:color="auto"/>
        <w:bottom w:val="none" w:sz="0" w:space="0" w:color="auto"/>
        <w:right w:val="none" w:sz="0" w:space="0" w:color="auto"/>
      </w:divBdr>
    </w:div>
    <w:div w:id="1977024688">
      <w:bodyDiv w:val="1"/>
      <w:marLeft w:val="0"/>
      <w:marRight w:val="0"/>
      <w:marTop w:val="0"/>
      <w:marBottom w:val="0"/>
      <w:divBdr>
        <w:top w:val="none" w:sz="0" w:space="0" w:color="auto"/>
        <w:left w:val="none" w:sz="0" w:space="0" w:color="auto"/>
        <w:bottom w:val="none" w:sz="0" w:space="0" w:color="auto"/>
        <w:right w:val="none" w:sz="0" w:space="0" w:color="auto"/>
      </w:divBdr>
      <w:divsChild>
        <w:div w:id="373894551">
          <w:blockQuote w:val="1"/>
          <w:marLeft w:val="0"/>
          <w:marRight w:val="0"/>
          <w:marTop w:val="0"/>
          <w:marBottom w:val="345"/>
          <w:divBdr>
            <w:top w:val="none" w:sz="0" w:space="0" w:color="auto"/>
            <w:left w:val="single" w:sz="36" w:space="17" w:color="EEEEEE"/>
            <w:bottom w:val="none" w:sz="0" w:space="0" w:color="auto"/>
            <w:right w:val="none" w:sz="0" w:space="0" w:color="auto"/>
          </w:divBdr>
        </w:div>
        <w:div w:id="64761315">
          <w:blockQuote w:val="1"/>
          <w:marLeft w:val="0"/>
          <w:marRight w:val="0"/>
          <w:marTop w:val="0"/>
          <w:marBottom w:val="345"/>
          <w:divBdr>
            <w:top w:val="none" w:sz="0" w:space="0" w:color="auto"/>
            <w:left w:val="single" w:sz="36" w:space="17" w:color="EEEEEE"/>
            <w:bottom w:val="none" w:sz="0" w:space="0" w:color="auto"/>
            <w:right w:val="none" w:sz="0" w:space="0" w:color="auto"/>
          </w:divBdr>
        </w:div>
      </w:divsChild>
    </w:div>
    <w:div w:id="2137481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royalmtc.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Neilans</dc:creator>
  <cp:keywords/>
  <dc:description/>
  <cp:lastModifiedBy>Mary Neilans</cp:lastModifiedBy>
  <cp:revision>2</cp:revision>
  <cp:lastPrinted>2021-09-26T21:10:00Z</cp:lastPrinted>
  <dcterms:created xsi:type="dcterms:W3CDTF">2022-03-14T18:21:00Z</dcterms:created>
  <dcterms:modified xsi:type="dcterms:W3CDTF">2022-03-14T18:21:00Z</dcterms:modified>
</cp:coreProperties>
</file>